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FFD7D" w14:textId="715A1E0F" w:rsidR="0093236C" w:rsidRDefault="0093236C" w:rsidP="0093236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107</w:t>
      </w:r>
      <w:r>
        <w:rPr>
          <w:b/>
          <w:noProof/>
          <w:sz w:val="24"/>
        </w:rPr>
        <w:tab/>
      </w:r>
      <w:r w:rsidR="00AB64BB" w:rsidRPr="00AB64BB">
        <w:rPr>
          <w:b/>
          <w:noProof/>
          <w:sz w:val="24"/>
        </w:rPr>
        <w:t>R4-2307934</w:t>
      </w:r>
      <w:bookmarkStart w:id="1" w:name="_GoBack"/>
      <w:bookmarkEnd w:id="1"/>
    </w:p>
    <w:p w14:paraId="63C63B34" w14:textId="7E1C7EA8" w:rsidR="001512D7" w:rsidRPr="00566BC5" w:rsidRDefault="0093236C" w:rsidP="0093236C">
      <w:pPr>
        <w:pStyle w:val="a4"/>
        <w:tabs>
          <w:tab w:val="left" w:pos="5265"/>
        </w:tabs>
        <w:outlineLvl w:val="0"/>
        <w:rPr>
          <w:b w:val="0"/>
          <w:sz w:val="24"/>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6DD5EC5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4449F">
        <w:rPr>
          <w:rFonts w:ascii="Arial" w:hAnsi="Arial" w:cs="Arial" w:hint="eastAsia"/>
          <w:b/>
          <w:lang w:eastAsia="zh-CN"/>
        </w:rPr>
        <w:t>Discussion</w:t>
      </w:r>
      <w:r w:rsidR="00A32311">
        <w:rPr>
          <w:rFonts w:ascii="Arial" w:hAnsi="Arial" w:cs="Arial"/>
          <w:b/>
        </w:rPr>
        <w:t xml:space="preserve"> </w:t>
      </w:r>
      <w:r w:rsidR="007C1E09">
        <w:rPr>
          <w:rFonts w:ascii="Arial" w:hAnsi="Arial" w:cs="Arial"/>
          <w:b/>
        </w:rPr>
        <w:t xml:space="preserve">on </w:t>
      </w:r>
      <w:r w:rsidR="00A32311">
        <w:rPr>
          <w:rFonts w:ascii="Arial" w:hAnsi="Arial" w:cs="Arial"/>
          <w:b/>
        </w:rPr>
        <w:t>FR2 beam correspondence</w:t>
      </w:r>
      <w:r w:rsidR="00B4449F">
        <w:rPr>
          <w:rFonts w:ascii="Arial" w:hAnsi="Arial" w:cs="Arial"/>
          <w:b/>
        </w:rPr>
        <w:t xml:space="preserve"> requirement</w:t>
      </w:r>
      <w:r w:rsidR="00A32311">
        <w:rPr>
          <w:rFonts w:ascii="Arial" w:hAnsi="Arial" w:cs="Arial"/>
          <w:b/>
        </w:rPr>
        <w:t xml:space="preserve"> in initial access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2F73A1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11071">
        <w:rPr>
          <w:rFonts w:ascii="Arial" w:hAnsi="Arial" w:cs="Arial"/>
          <w:b/>
        </w:rPr>
        <w:t>8</w:t>
      </w:r>
      <w:r w:rsidR="00CA5888">
        <w:rPr>
          <w:rFonts w:ascii="Arial" w:hAnsi="Arial" w:cs="Arial"/>
          <w:b/>
        </w:rPr>
        <w:t>.</w:t>
      </w:r>
      <w:r w:rsidR="00B25949">
        <w:rPr>
          <w:rFonts w:ascii="Arial" w:hAnsi="Arial" w:cs="Arial"/>
          <w:b/>
        </w:rPr>
        <w:t>7.3.1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140F6B3" w14:textId="6E1D6B44" w:rsidR="007D0EF1" w:rsidRDefault="005F382F" w:rsidP="008F13B3">
      <w:pPr>
        <w:rPr>
          <w:lang w:eastAsia="zh-CN"/>
        </w:rPr>
      </w:pPr>
      <w:r>
        <w:rPr>
          <w:rFonts w:hint="eastAsia"/>
          <w:lang w:eastAsia="zh-CN"/>
        </w:rPr>
        <w:t>In</w:t>
      </w:r>
      <w:r>
        <w:rPr>
          <w:lang w:eastAsia="zh-CN"/>
        </w:rPr>
        <w:t xml:space="preserve"> </w:t>
      </w:r>
      <w:r w:rsidR="00E6323F">
        <w:rPr>
          <w:lang w:eastAsia="zh-CN"/>
        </w:rPr>
        <w:t>RAN4</w:t>
      </w:r>
      <w:r w:rsidR="00865FDC">
        <w:rPr>
          <w:lang w:eastAsia="zh-CN"/>
        </w:rPr>
        <w:t>#106bis-e meeting</w:t>
      </w:r>
      <w:r w:rsidR="00207EF0">
        <w:rPr>
          <w:lang w:eastAsia="zh-CN"/>
        </w:rPr>
        <w:t xml:space="preserve">, </w:t>
      </w:r>
      <w:r w:rsidR="007D0EF1">
        <w:rPr>
          <w:lang w:eastAsia="zh-CN"/>
        </w:rPr>
        <w:t>there were still controversial views on beam correspondence requirements for msg1. There are concerns on re-use the same requirements as connected mode without restriction of narrow beam, and companies also identified that the Rel-18 beam correspondence requirements are related with BC tolerance, UE capability and release independence issues.</w:t>
      </w:r>
    </w:p>
    <w:p w14:paraId="53C76B1F" w14:textId="39801330" w:rsidR="00AB198D" w:rsidRPr="00AB198D" w:rsidRDefault="00B20FD1" w:rsidP="008F13B3">
      <w:pPr>
        <w:rPr>
          <w:lang w:val="en-US" w:eastAsia="zh-CN"/>
        </w:rPr>
      </w:pPr>
      <w:r>
        <w:rPr>
          <w:lang w:eastAsia="zh-CN"/>
        </w:rPr>
        <w:t xml:space="preserve">In this contribution, </w:t>
      </w:r>
      <w:r w:rsidR="007D0EF1">
        <w:rPr>
          <w:lang w:eastAsia="zh-CN"/>
        </w:rPr>
        <w:t xml:space="preserve">we further discuss above issues and </w:t>
      </w:r>
      <w:r w:rsidR="00176CD5">
        <w:rPr>
          <w:lang w:eastAsia="zh-CN"/>
        </w:rPr>
        <w:t>observe</w:t>
      </w:r>
      <w:r w:rsidR="007D0EF1">
        <w:rPr>
          <w:lang w:eastAsia="zh-CN"/>
        </w:rPr>
        <w:t xml:space="preserve"> the necessity to specify Rel-18 beam correspondence requirements</w:t>
      </w:r>
      <w:r w:rsidR="00176CD5">
        <w:rPr>
          <w:lang w:eastAsia="zh-CN"/>
        </w:rPr>
        <w:t xml:space="preserve"> together with UE capability, </w:t>
      </w:r>
      <w:r w:rsidR="007D0EF1">
        <w:rPr>
          <w:lang w:eastAsia="zh-CN"/>
        </w:rPr>
        <w:t xml:space="preserve">release independence </w:t>
      </w:r>
      <w:r w:rsidR="00176CD5">
        <w:rPr>
          <w:lang w:eastAsia="zh-CN"/>
        </w:rPr>
        <w:t xml:space="preserve">and test condition issues </w:t>
      </w:r>
      <w:r w:rsidR="007D0EF1">
        <w:rPr>
          <w:lang w:eastAsia="zh-CN"/>
        </w:rPr>
        <w:t>as a package.</w:t>
      </w:r>
    </w:p>
    <w:p w14:paraId="65A85401" w14:textId="697A8A6E" w:rsidR="00962566" w:rsidRDefault="000A567D" w:rsidP="00E33B8C">
      <w:pPr>
        <w:pStyle w:val="1"/>
      </w:pPr>
      <w:r>
        <w:t xml:space="preserve">2. </w:t>
      </w:r>
      <w:r>
        <w:tab/>
      </w:r>
      <w:r w:rsidR="002A1C01">
        <w:t>Discussion</w:t>
      </w:r>
    </w:p>
    <w:p w14:paraId="045B77EC" w14:textId="50FB5326" w:rsidR="00A25E21" w:rsidRDefault="00FF0E80" w:rsidP="00E16A3E">
      <w:pPr>
        <w:rPr>
          <w:lang w:eastAsia="zh-CN"/>
        </w:rPr>
      </w:pPr>
      <w:r>
        <w:rPr>
          <w:lang w:eastAsia="zh-CN"/>
        </w:rPr>
        <w:t>For the convenience of discussion, the WF [1] of last meeting are reproduced as below:</w:t>
      </w:r>
    </w:p>
    <w:tbl>
      <w:tblPr>
        <w:tblStyle w:val="ad"/>
        <w:tblpPr w:leftFromText="180" w:rightFromText="180" w:vertAnchor="text" w:tblpY="1"/>
        <w:tblOverlap w:val="never"/>
        <w:tblW w:w="0" w:type="auto"/>
        <w:tblLook w:val="04A0" w:firstRow="1" w:lastRow="0" w:firstColumn="1" w:lastColumn="0" w:noHBand="0" w:noVBand="1"/>
      </w:tblPr>
      <w:tblGrid>
        <w:gridCol w:w="9622"/>
      </w:tblGrid>
      <w:tr w:rsidR="00FF0E80" w14:paraId="314D1DF8" w14:textId="77777777" w:rsidTr="00FF0E80">
        <w:tc>
          <w:tcPr>
            <w:tcW w:w="9622" w:type="dxa"/>
          </w:tcPr>
          <w:p w14:paraId="0BCF29AD" w14:textId="77777777" w:rsidR="00FF0E80" w:rsidRPr="00453B40" w:rsidRDefault="00FF0E80" w:rsidP="00FF0E80">
            <w:pPr>
              <w:pStyle w:val="2"/>
              <w:numPr>
                <w:ilvl w:val="1"/>
                <w:numId w:val="0"/>
              </w:numPr>
              <w:ind w:left="576" w:hanging="576"/>
              <w:rPr>
                <w:sz w:val="24"/>
                <w:lang w:val="en-US"/>
              </w:rPr>
            </w:pPr>
            <w:r w:rsidRPr="00453B40">
              <w:rPr>
                <w:sz w:val="24"/>
                <w:lang w:val="en-US"/>
              </w:rPr>
              <w:t>Sub-topic 1-1 Minimum peak EIRP and spherical coverage for msg1</w:t>
            </w:r>
          </w:p>
          <w:p w14:paraId="257E9882" w14:textId="77777777" w:rsidR="00FF0E80" w:rsidRPr="00453B40" w:rsidRDefault="00FF0E80" w:rsidP="00FF0E80">
            <w:pPr>
              <w:rPr>
                <w:b/>
                <w:sz w:val="18"/>
                <w:u w:val="single"/>
              </w:rPr>
            </w:pPr>
            <w:r w:rsidRPr="00453B40">
              <w:rPr>
                <w:b/>
                <w:sz w:val="18"/>
                <w:u w:val="single"/>
              </w:rPr>
              <w:t>Issue 1-1-1: minimum peak EIRP for msg1 + spherical coverage package</w:t>
            </w:r>
          </w:p>
          <w:p w14:paraId="04AD71B9" w14:textId="77777777" w:rsidR="00FF0E80" w:rsidRPr="00453B40" w:rsidRDefault="00FF0E80" w:rsidP="00FF0E80">
            <w:pPr>
              <w:pStyle w:val="af3"/>
              <w:numPr>
                <w:ilvl w:val="0"/>
                <w:numId w:val="4"/>
              </w:numPr>
              <w:spacing w:after="120"/>
              <w:ind w:left="720" w:firstLineChars="0"/>
              <w:rPr>
                <w:rFonts w:eastAsia="宋体"/>
                <w:sz w:val="18"/>
                <w:szCs w:val="24"/>
                <w:lang w:eastAsia="zh-CN"/>
              </w:rPr>
            </w:pPr>
            <w:r w:rsidRPr="00453B40">
              <w:rPr>
                <w:rFonts w:eastAsia="宋体"/>
                <w:sz w:val="18"/>
                <w:szCs w:val="24"/>
                <w:lang w:eastAsia="zh-CN"/>
              </w:rPr>
              <w:t>Proposals</w:t>
            </w:r>
          </w:p>
          <w:p w14:paraId="0CF0660E" w14:textId="77777777" w:rsidR="00FF0E80" w:rsidRPr="00453B40" w:rsidRDefault="00FF0E80" w:rsidP="00FF0E80">
            <w:pPr>
              <w:pStyle w:val="af3"/>
              <w:numPr>
                <w:ilvl w:val="1"/>
                <w:numId w:val="4"/>
              </w:numPr>
              <w:spacing w:after="120"/>
              <w:ind w:left="1440" w:firstLineChars="0"/>
              <w:rPr>
                <w:rFonts w:eastAsia="宋体"/>
                <w:sz w:val="18"/>
                <w:szCs w:val="24"/>
                <w:lang w:eastAsia="zh-CN"/>
              </w:rPr>
            </w:pPr>
            <w:r w:rsidRPr="00453B40">
              <w:rPr>
                <w:rFonts w:eastAsia="宋体"/>
                <w:sz w:val="18"/>
                <w:szCs w:val="24"/>
                <w:lang w:eastAsia="zh-CN"/>
              </w:rPr>
              <w:t>Option 1: Do not specify the min peak EIRP requirements but Same spherical coverage as RRC_Connected mode</w:t>
            </w:r>
          </w:p>
          <w:p w14:paraId="7D87E220" w14:textId="77777777" w:rsidR="00FF0E80" w:rsidRPr="00453B40" w:rsidRDefault="00FF0E80" w:rsidP="00FF0E80">
            <w:pPr>
              <w:pStyle w:val="af3"/>
              <w:numPr>
                <w:ilvl w:val="1"/>
                <w:numId w:val="4"/>
              </w:numPr>
              <w:spacing w:after="120"/>
              <w:ind w:left="1440" w:firstLineChars="0"/>
              <w:rPr>
                <w:rFonts w:eastAsia="宋体"/>
                <w:sz w:val="18"/>
                <w:szCs w:val="24"/>
                <w:lang w:eastAsia="zh-CN"/>
              </w:rPr>
            </w:pPr>
            <w:r w:rsidRPr="00453B40">
              <w:rPr>
                <w:rFonts w:eastAsia="宋体"/>
                <w:sz w:val="18"/>
                <w:szCs w:val="24"/>
                <w:lang w:eastAsia="zh-CN"/>
              </w:rPr>
              <w:t>Option 2: Lower than the min peak EIRP of RRC_Connected mode  + Same spherical coverage as RRC_Connected mode</w:t>
            </w:r>
          </w:p>
          <w:p w14:paraId="60FAEAEC" w14:textId="77777777" w:rsidR="00FF0E80" w:rsidRPr="00453B40" w:rsidRDefault="00FF0E80" w:rsidP="00FF0E80">
            <w:pPr>
              <w:pStyle w:val="af3"/>
              <w:numPr>
                <w:ilvl w:val="1"/>
                <w:numId w:val="4"/>
              </w:numPr>
              <w:spacing w:after="120"/>
              <w:ind w:left="1440" w:firstLineChars="0"/>
              <w:rPr>
                <w:rFonts w:eastAsia="宋体"/>
                <w:sz w:val="18"/>
                <w:szCs w:val="24"/>
                <w:lang w:eastAsia="zh-CN"/>
              </w:rPr>
            </w:pPr>
            <w:r w:rsidRPr="00453B40">
              <w:rPr>
                <w:rFonts w:eastAsia="宋体"/>
                <w:sz w:val="18"/>
                <w:szCs w:val="24"/>
                <w:lang w:eastAsia="zh-CN"/>
              </w:rPr>
              <w:t>Option 3: Same as min peak EIRP of RRC_Connected mode  + Same spherical coverage as RRC_Connected mode</w:t>
            </w:r>
          </w:p>
          <w:p w14:paraId="15133EF9" w14:textId="77777777" w:rsidR="00FF0E80" w:rsidRPr="00453B40" w:rsidRDefault="00FF0E80" w:rsidP="00FF0E80">
            <w:pPr>
              <w:pStyle w:val="af3"/>
              <w:numPr>
                <w:ilvl w:val="1"/>
                <w:numId w:val="4"/>
              </w:numPr>
              <w:spacing w:after="120"/>
              <w:ind w:left="1440" w:firstLineChars="0"/>
              <w:rPr>
                <w:rFonts w:eastAsia="宋体"/>
                <w:sz w:val="18"/>
                <w:szCs w:val="24"/>
                <w:lang w:eastAsia="zh-CN"/>
              </w:rPr>
            </w:pPr>
            <w:r w:rsidRPr="00453B40">
              <w:rPr>
                <w:rFonts w:eastAsia="宋体"/>
                <w:sz w:val="18"/>
                <w:szCs w:val="24"/>
                <w:lang w:eastAsia="zh-CN"/>
              </w:rPr>
              <w:t>Option 4: For beam correspondence in initial access, reuse the same beam lock mode and the same beam type assumption as that of connected mode beam correspondence. And accordingly EIRP requirements and RS side condition can also be reused.</w:t>
            </w:r>
          </w:p>
          <w:p w14:paraId="1E6384C4" w14:textId="77777777" w:rsidR="00FF0E80" w:rsidRPr="00453B40" w:rsidRDefault="00FF0E80" w:rsidP="00FF0E80">
            <w:pPr>
              <w:spacing w:after="120"/>
              <w:ind w:left="540"/>
              <w:rPr>
                <w:rFonts w:eastAsia="Times New Roman"/>
                <w:b/>
                <w:bCs/>
                <w:sz w:val="18"/>
                <w:lang w:val="en-US" w:eastAsia="zh-CN"/>
              </w:rPr>
            </w:pPr>
            <w:r w:rsidRPr="00453B40">
              <w:rPr>
                <w:rFonts w:eastAsia="Times New Roman"/>
                <w:b/>
                <w:bCs/>
                <w:sz w:val="18"/>
                <w:lang w:val="en-US" w:eastAsia="zh-CN"/>
              </w:rPr>
              <w:t>Way forward/Agreements:</w:t>
            </w:r>
          </w:p>
          <w:p w14:paraId="6AE9106B" w14:textId="77777777" w:rsidR="00FF0E80" w:rsidRPr="00453B40" w:rsidRDefault="00FF0E80" w:rsidP="00FF0E80">
            <w:pPr>
              <w:spacing w:after="120"/>
              <w:ind w:left="540"/>
              <w:rPr>
                <w:rFonts w:eastAsia="Times New Roman"/>
                <w:sz w:val="18"/>
                <w:lang w:val="en-US" w:eastAsia="zh-CN"/>
              </w:rPr>
            </w:pPr>
            <w:r w:rsidRPr="00453B40">
              <w:rPr>
                <w:rFonts w:eastAsia="Times New Roman"/>
                <w:sz w:val="18"/>
                <w:lang w:val="en-US" w:eastAsia="zh-CN"/>
              </w:rPr>
              <w:t>Further discuss in RAN4#107 meeting. Implication between Issue 1-1/1-5/1-6 need to be investigated.</w:t>
            </w:r>
          </w:p>
          <w:p w14:paraId="43E7DE6F" w14:textId="2C8103B2" w:rsidR="00FF0E80" w:rsidRDefault="00FF0E80" w:rsidP="00C741EE">
            <w:pPr>
              <w:pStyle w:val="af3"/>
              <w:numPr>
                <w:ilvl w:val="0"/>
                <w:numId w:val="4"/>
              </w:numPr>
              <w:ind w:firstLineChars="0"/>
              <w:rPr>
                <w:lang w:eastAsia="zh-CN"/>
              </w:rPr>
            </w:pPr>
            <w:r w:rsidRPr="00453B40">
              <w:rPr>
                <w:rFonts w:eastAsia="Times New Roman"/>
                <w:sz w:val="18"/>
                <w:lang w:val="en-US" w:eastAsia="zh-CN"/>
              </w:rPr>
              <w:t>Companies are encouraged to provide justification.</w:t>
            </w:r>
          </w:p>
        </w:tc>
      </w:tr>
    </w:tbl>
    <w:p w14:paraId="16C312A1" w14:textId="77777777" w:rsidR="00FF0E80" w:rsidRDefault="00FF0E80" w:rsidP="00FF0E80">
      <w:pPr>
        <w:rPr>
          <w:lang w:eastAsia="zh-CN"/>
        </w:rPr>
      </w:pPr>
    </w:p>
    <w:p w14:paraId="7C8D09D1" w14:textId="7E7F8874" w:rsidR="00AE05B4" w:rsidRDefault="00B34F81" w:rsidP="00FF0E80">
      <w:pPr>
        <w:rPr>
          <w:lang w:eastAsia="zh-CN"/>
        </w:rPr>
      </w:pPr>
      <w:r>
        <w:rPr>
          <w:rFonts w:hint="eastAsia"/>
          <w:lang w:eastAsia="zh-CN"/>
        </w:rPr>
        <w:t>F</w:t>
      </w:r>
      <w:r>
        <w:rPr>
          <w:lang w:eastAsia="zh-CN"/>
        </w:rPr>
        <w:t xml:space="preserve">or peak EIRP and EIRP spherical coverage of msg1, Option 1 to 3 are all reusing same EIRP spherical coverage requirements as connected state without mentioning beam type assumption. </w:t>
      </w:r>
      <w:r w:rsidR="00043377">
        <w:rPr>
          <w:lang w:eastAsia="zh-CN"/>
        </w:rPr>
        <w:t>If the requirements would accommodate both fine beam and rough beam, we’d like to highlight that previous RAN4 assumption is that 7dB gain difference between fine beam and rough beam applies at both beam peak direction and 50%-tile direction, refer to</w:t>
      </w:r>
      <w:r w:rsidR="00154D58">
        <w:rPr>
          <w:lang w:eastAsia="zh-CN"/>
        </w:rPr>
        <w:t xml:space="preserve"> Annex B of TS38.133</w:t>
      </w:r>
      <w:r w:rsidR="00FA6578">
        <w:rPr>
          <w:lang w:eastAsia="zh-CN"/>
        </w:rPr>
        <w:t>:</w:t>
      </w:r>
    </w:p>
    <w:tbl>
      <w:tblPr>
        <w:tblStyle w:val="ad"/>
        <w:tblpPr w:leftFromText="180" w:rightFromText="180" w:vertAnchor="text" w:tblpY="1"/>
        <w:tblOverlap w:val="never"/>
        <w:tblW w:w="0" w:type="auto"/>
        <w:tblLook w:val="04A0" w:firstRow="1" w:lastRow="0" w:firstColumn="1" w:lastColumn="0" w:noHBand="0" w:noVBand="1"/>
      </w:tblPr>
      <w:tblGrid>
        <w:gridCol w:w="9622"/>
      </w:tblGrid>
      <w:tr w:rsidR="00043377" w14:paraId="5273C0EE" w14:textId="77777777" w:rsidTr="00E16112">
        <w:tc>
          <w:tcPr>
            <w:tcW w:w="9622" w:type="dxa"/>
          </w:tcPr>
          <w:p w14:paraId="3735A56E" w14:textId="77777777" w:rsidR="00154D58" w:rsidRPr="007331B6" w:rsidRDefault="00154D58" w:rsidP="00154D58">
            <w:pPr>
              <w:pStyle w:val="4"/>
            </w:pPr>
            <w:bookmarkStart w:id="2" w:name="_Toc535443004"/>
            <w:r w:rsidRPr="007331B6">
              <w:t>B.2.1.3.1</w:t>
            </w:r>
            <w:r w:rsidRPr="007331B6">
              <w:rPr>
                <w:lang w:eastAsia="zh-CN"/>
              </w:rPr>
              <w:tab/>
            </w:r>
            <w:bookmarkEnd w:id="2"/>
            <w:r w:rsidRPr="007331B6">
              <w:t>Minimum SSB_RP values for</w:t>
            </w:r>
            <w:r w:rsidRPr="007331B6">
              <w:rPr>
                <w:rFonts w:cs="Arial"/>
                <w:sz w:val="18"/>
              </w:rPr>
              <w:t xml:space="preserve"> </w:t>
            </w:r>
            <w:r w:rsidRPr="007331B6">
              <w:t>Rx Beam Peak angle of arrival</w:t>
            </w:r>
          </w:p>
          <w:p w14:paraId="20182D07" w14:textId="77777777" w:rsidR="00154D58" w:rsidRPr="007331B6" w:rsidRDefault="00154D58" w:rsidP="00154D58">
            <w:pPr>
              <w:rPr>
                <w:iCs/>
                <w:lang w:eastAsia="ja-JP"/>
              </w:rPr>
            </w:pPr>
            <w:r w:rsidRPr="007331B6">
              <w:t>Minimum SSB_RP values in Tables B.2.2-2 and B.2.3-2 are based on Reference sensitivity for the Operating band and for the UE Power class, and taking a</w:t>
            </w:r>
            <w:r w:rsidRPr="007331B6">
              <w:rPr>
                <w:iCs/>
                <w:lang w:eastAsia="ja-JP"/>
              </w:rPr>
              <w:t xml:space="preserve"> baseline of UE Power class 3 in Band n260 with 50 MHz channel bandwidth.</w:t>
            </w:r>
          </w:p>
          <w:p w14:paraId="5A8424A2" w14:textId="77777777" w:rsidR="00154D58" w:rsidRPr="007331B6" w:rsidRDefault="00154D58" w:rsidP="00154D58">
            <w:pPr>
              <w:pStyle w:val="EQ"/>
              <w:rPr>
                <w:lang w:eastAsia="ja-JP"/>
              </w:rPr>
            </w:pPr>
            <w:r w:rsidRPr="007331B6">
              <w:rPr>
                <w:lang w:eastAsia="ja-JP"/>
              </w:rPr>
              <w:lastRenderedPageBreak/>
              <w:tab/>
            </w:r>
            <w:r w:rsidRPr="007331B6">
              <w:t>Minimum SSB_RP</w:t>
            </w:r>
            <w:r w:rsidRPr="007331B6">
              <w:rPr>
                <w:lang w:eastAsia="ja-JP"/>
              </w:rPr>
              <w:t xml:space="preserve"> = </w:t>
            </w:r>
            <w:r w:rsidRPr="007331B6">
              <w:t>Reference sensitivity</w:t>
            </w:r>
            <w:r w:rsidRPr="007331B6">
              <w:rPr>
                <w:vertAlign w:val="subscript"/>
                <w:lang w:eastAsia="ja-JP"/>
              </w:rPr>
              <w:t xml:space="preserve"> PC3, n260, 50MHz</w:t>
            </w:r>
            <w:r w:rsidRPr="007331B6">
              <w:rPr>
                <w:lang w:eastAsia="ja-JP"/>
              </w:rPr>
              <w:t xml:space="preserve"> +Y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P</w:t>
            </w:r>
          </w:p>
          <w:p w14:paraId="1A7E3272" w14:textId="77777777" w:rsidR="00154D58" w:rsidRPr="007331B6" w:rsidRDefault="00154D58" w:rsidP="00154D58">
            <w:pPr>
              <w:keepLines/>
              <w:rPr>
                <w:iCs/>
                <w:lang w:eastAsia="ja-JP"/>
              </w:rPr>
            </w:pPr>
            <w:r w:rsidRPr="007331B6">
              <w:rPr>
                <w:iCs/>
                <w:lang w:eastAsia="ja-JP"/>
              </w:rPr>
              <w:t>where:</w:t>
            </w:r>
          </w:p>
          <w:p w14:paraId="7661FFD9" w14:textId="77777777" w:rsidR="00154D58" w:rsidRPr="007331B6" w:rsidRDefault="00154D58" w:rsidP="00154D58">
            <w:pPr>
              <w:pStyle w:val="B1"/>
              <w:rPr>
                <w:lang w:eastAsia="ja-JP"/>
              </w:rPr>
            </w:pPr>
            <w:r w:rsidRPr="007331B6">
              <w:rPr>
                <w:noProof/>
                <w:lang w:eastAsia="ja-JP"/>
              </w:rPr>
              <w:tab/>
            </w:r>
            <w:r w:rsidRPr="007331B6">
              <w:rPr>
                <w:noProof/>
                <w:lang w:eastAsia="ja-JP"/>
              </w:rPr>
              <w:tab/>
            </w:r>
            <w:r w:rsidRPr="007331B6">
              <w:t>Reference sensitivity</w:t>
            </w:r>
            <w:r w:rsidRPr="007331B6">
              <w:rPr>
                <w:vertAlign w:val="subscript"/>
                <w:lang w:eastAsia="ja-JP"/>
              </w:rPr>
              <w:t xml:space="preserve"> PC3, n260, 50MHz</w:t>
            </w:r>
            <w:r w:rsidRPr="007331B6">
              <w:rPr>
                <w:lang w:eastAsia="ja-JP"/>
              </w:rPr>
              <w:t xml:space="preserve"> is the </w:t>
            </w:r>
            <w:r w:rsidRPr="007331B6">
              <w:t>reference sensitivity</w:t>
            </w:r>
            <w:r w:rsidRPr="007331B6">
              <w:rPr>
                <w:lang w:eastAsia="ja-JP"/>
              </w:rPr>
              <w:t xml:space="preserve"> value in dBm specified for Power Class 3 in Band n260 for 50 MHz Channel bandwidth in </w:t>
            </w:r>
            <w:r w:rsidRPr="007331B6">
              <w:t xml:space="preserve">Table 7.3.2.3-1 of </w:t>
            </w:r>
            <w:r w:rsidRPr="007331B6">
              <w:rPr>
                <w:lang w:eastAsia="ja-JP"/>
              </w:rPr>
              <w:t xml:space="preserve">TS 38.101-2 </w:t>
            </w:r>
            <w:r w:rsidRPr="007331B6">
              <w:t>[19]</w:t>
            </w:r>
            <w:r w:rsidRPr="007331B6">
              <w:rPr>
                <w:lang w:eastAsia="ja-JP"/>
              </w:rPr>
              <w:t>.</w:t>
            </w:r>
          </w:p>
          <w:p w14:paraId="28A13021" w14:textId="77777777" w:rsidR="00154D58" w:rsidRPr="007331B6" w:rsidRDefault="00154D58" w:rsidP="00154D58">
            <w:pPr>
              <w:pStyle w:val="B1"/>
              <w:rPr>
                <w:lang w:eastAsia="ja-JP"/>
              </w:rPr>
            </w:pPr>
            <w:r w:rsidRPr="007331B6">
              <w:rPr>
                <w:lang w:eastAsia="ja-JP"/>
              </w:rPr>
              <w:tab/>
              <w:t>Y is the gain difference between fine and rough beams, and is defined in Table B.2.1.3.1-1.</w:t>
            </w:r>
          </w:p>
          <w:p w14:paraId="4AC0250C" w14:textId="77777777" w:rsidR="00154D58" w:rsidRPr="007331B6" w:rsidRDefault="00154D58" w:rsidP="00154D58">
            <w:pPr>
              <w:pStyle w:val="TH"/>
            </w:pPr>
            <w:r w:rsidRPr="007331B6">
              <w:t xml:space="preserve">Table B.2.1.3.1-1: </w:t>
            </w:r>
            <w:r w:rsidRPr="00154D58">
              <w:rPr>
                <w:highlight w:val="yellow"/>
              </w:rPr>
              <w:t>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154D58" w:rsidRPr="007331B6" w14:paraId="467D4B91" w14:textId="77777777" w:rsidTr="00E16112">
              <w:trPr>
                <w:jc w:val="center"/>
              </w:trPr>
              <w:tc>
                <w:tcPr>
                  <w:tcW w:w="5766" w:type="dxa"/>
                  <w:gridSpan w:val="4"/>
                  <w:shd w:val="clear" w:color="auto" w:fill="auto"/>
                  <w:vAlign w:val="center"/>
                </w:tcPr>
                <w:p w14:paraId="485A2D01" w14:textId="77777777" w:rsidR="00154D58" w:rsidRPr="007331B6" w:rsidRDefault="00154D58" w:rsidP="00AB64BB">
                  <w:pPr>
                    <w:pStyle w:val="TAH"/>
                    <w:framePr w:hSpace="180" w:wrap="around" w:vAnchor="text" w:hAnchor="text" w:y="1"/>
                    <w:suppressOverlap/>
                  </w:pPr>
                  <w:r w:rsidRPr="007331B6">
                    <w:t>Value “Y” in dB, for each UE Power class</w:t>
                  </w:r>
                </w:p>
              </w:tc>
            </w:tr>
            <w:tr w:rsidR="00154D58" w:rsidRPr="007331B6" w14:paraId="098E292D" w14:textId="77777777" w:rsidTr="00E16112">
              <w:trPr>
                <w:jc w:val="center"/>
              </w:trPr>
              <w:tc>
                <w:tcPr>
                  <w:tcW w:w="1441" w:type="dxa"/>
                  <w:shd w:val="clear" w:color="auto" w:fill="auto"/>
                  <w:vAlign w:val="center"/>
                </w:tcPr>
                <w:p w14:paraId="4FC8C919" w14:textId="77777777" w:rsidR="00154D58" w:rsidRPr="007331B6" w:rsidRDefault="00154D58" w:rsidP="00AB64BB">
                  <w:pPr>
                    <w:pStyle w:val="TAH"/>
                    <w:framePr w:hSpace="180" w:wrap="around" w:vAnchor="text" w:hAnchor="text" w:y="1"/>
                    <w:suppressOverlap/>
                    <w:rPr>
                      <w:rFonts w:eastAsia="Calibri"/>
                      <w:b w:val="0"/>
                    </w:rPr>
                  </w:pPr>
                  <w:r w:rsidRPr="007331B6">
                    <w:t>1</w:t>
                  </w:r>
                </w:p>
              </w:tc>
              <w:tc>
                <w:tcPr>
                  <w:tcW w:w="1442" w:type="dxa"/>
                  <w:shd w:val="clear" w:color="auto" w:fill="auto"/>
                </w:tcPr>
                <w:p w14:paraId="64D7B299" w14:textId="77777777" w:rsidR="00154D58" w:rsidRPr="007331B6" w:rsidRDefault="00154D58" w:rsidP="00AB64BB">
                  <w:pPr>
                    <w:pStyle w:val="TAH"/>
                    <w:framePr w:hSpace="180" w:wrap="around" w:vAnchor="text" w:hAnchor="text" w:y="1"/>
                    <w:suppressOverlap/>
                    <w:rPr>
                      <w:rFonts w:eastAsia="Calibri"/>
                      <w:b w:val="0"/>
                    </w:rPr>
                  </w:pPr>
                  <w:r w:rsidRPr="007331B6">
                    <w:t>2</w:t>
                  </w:r>
                </w:p>
              </w:tc>
              <w:tc>
                <w:tcPr>
                  <w:tcW w:w="1441" w:type="dxa"/>
                  <w:shd w:val="clear" w:color="auto" w:fill="auto"/>
                </w:tcPr>
                <w:p w14:paraId="41EB94B6" w14:textId="77777777" w:rsidR="00154D58" w:rsidRPr="00154D58" w:rsidRDefault="00154D58" w:rsidP="00AB64BB">
                  <w:pPr>
                    <w:pStyle w:val="TAH"/>
                    <w:framePr w:hSpace="180" w:wrap="around" w:vAnchor="text" w:hAnchor="text" w:y="1"/>
                    <w:suppressOverlap/>
                    <w:rPr>
                      <w:rFonts w:eastAsia="Calibri"/>
                      <w:b w:val="0"/>
                      <w:highlight w:val="yellow"/>
                    </w:rPr>
                  </w:pPr>
                  <w:r w:rsidRPr="00154D58">
                    <w:rPr>
                      <w:highlight w:val="yellow"/>
                    </w:rPr>
                    <w:t>3</w:t>
                  </w:r>
                </w:p>
              </w:tc>
              <w:tc>
                <w:tcPr>
                  <w:tcW w:w="1442" w:type="dxa"/>
                  <w:shd w:val="clear" w:color="auto" w:fill="auto"/>
                </w:tcPr>
                <w:p w14:paraId="05B4F0FF" w14:textId="77777777" w:rsidR="00154D58" w:rsidRPr="007331B6" w:rsidRDefault="00154D58" w:rsidP="00AB64BB">
                  <w:pPr>
                    <w:pStyle w:val="TAH"/>
                    <w:framePr w:hSpace="180" w:wrap="around" w:vAnchor="text" w:hAnchor="text" w:y="1"/>
                    <w:suppressOverlap/>
                    <w:rPr>
                      <w:rFonts w:eastAsia="Calibri"/>
                      <w:b w:val="0"/>
                    </w:rPr>
                  </w:pPr>
                  <w:r w:rsidRPr="007331B6">
                    <w:t>4</w:t>
                  </w:r>
                </w:p>
              </w:tc>
            </w:tr>
            <w:tr w:rsidR="00154D58" w:rsidRPr="007331B6" w14:paraId="0617F60E" w14:textId="77777777" w:rsidTr="00E16112">
              <w:trPr>
                <w:jc w:val="center"/>
              </w:trPr>
              <w:tc>
                <w:tcPr>
                  <w:tcW w:w="1441" w:type="dxa"/>
                  <w:shd w:val="clear" w:color="auto" w:fill="auto"/>
                  <w:vAlign w:val="bottom"/>
                </w:tcPr>
                <w:p w14:paraId="2DCE6237" w14:textId="77777777" w:rsidR="00154D58" w:rsidRPr="007331B6" w:rsidRDefault="00154D58" w:rsidP="00AB64BB">
                  <w:pPr>
                    <w:framePr w:hSpace="180" w:wrap="around" w:vAnchor="text" w:hAnchor="text" w:y="1"/>
                    <w:spacing w:after="0"/>
                    <w:suppressOverlap/>
                    <w:jc w:val="center"/>
                    <w:rPr>
                      <w:rFonts w:ascii="Arial" w:eastAsia="Calibri" w:hAnsi="Arial"/>
                      <w:sz w:val="18"/>
                      <w:szCs w:val="22"/>
                    </w:rPr>
                  </w:pPr>
                  <w:r w:rsidRPr="007331B6">
                    <w:rPr>
                      <w:rFonts w:ascii="Arial" w:eastAsia="Calibri" w:hAnsi="Arial"/>
                      <w:sz w:val="18"/>
                      <w:szCs w:val="22"/>
                    </w:rPr>
                    <w:t>FFS</w:t>
                  </w:r>
                </w:p>
              </w:tc>
              <w:tc>
                <w:tcPr>
                  <w:tcW w:w="1442" w:type="dxa"/>
                  <w:shd w:val="clear" w:color="auto" w:fill="auto"/>
                  <w:vAlign w:val="bottom"/>
                </w:tcPr>
                <w:p w14:paraId="619A9AAA" w14:textId="77777777" w:rsidR="00154D58" w:rsidRPr="007331B6" w:rsidRDefault="00154D58" w:rsidP="00AB64BB">
                  <w:pPr>
                    <w:framePr w:hSpace="180" w:wrap="around" w:vAnchor="text" w:hAnchor="text" w:y="1"/>
                    <w:spacing w:after="0"/>
                    <w:suppressOverlap/>
                    <w:jc w:val="center"/>
                    <w:rPr>
                      <w:rFonts w:ascii="Arial" w:eastAsia="Calibri" w:hAnsi="Arial"/>
                      <w:sz w:val="18"/>
                      <w:szCs w:val="22"/>
                    </w:rPr>
                  </w:pPr>
                  <w:r w:rsidRPr="007331B6">
                    <w:rPr>
                      <w:rFonts w:ascii="Arial" w:hAnsi="Arial"/>
                      <w:sz w:val="18"/>
                      <w:szCs w:val="22"/>
                    </w:rPr>
                    <w:t>9.0</w:t>
                  </w:r>
                </w:p>
              </w:tc>
              <w:tc>
                <w:tcPr>
                  <w:tcW w:w="1441" w:type="dxa"/>
                  <w:shd w:val="clear" w:color="auto" w:fill="auto"/>
                  <w:vAlign w:val="bottom"/>
                </w:tcPr>
                <w:p w14:paraId="032C5EED" w14:textId="77777777" w:rsidR="00154D58" w:rsidRPr="00154D58" w:rsidRDefault="00154D58" w:rsidP="00AB64BB">
                  <w:pPr>
                    <w:framePr w:hSpace="180" w:wrap="around" w:vAnchor="text" w:hAnchor="text" w:y="1"/>
                    <w:spacing w:after="0"/>
                    <w:suppressOverlap/>
                    <w:jc w:val="center"/>
                    <w:rPr>
                      <w:rFonts w:ascii="Arial" w:eastAsia="Calibri" w:hAnsi="Arial"/>
                      <w:sz w:val="18"/>
                      <w:szCs w:val="22"/>
                      <w:highlight w:val="yellow"/>
                    </w:rPr>
                  </w:pPr>
                  <w:r w:rsidRPr="00154D58">
                    <w:rPr>
                      <w:rFonts w:ascii="Arial" w:eastAsia="Calibri" w:hAnsi="Arial"/>
                      <w:sz w:val="18"/>
                      <w:szCs w:val="22"/>
                      <w:highlight w:val="yellow"/>
                    </w:rPr>
                    <w:t>7.0</w:t>
                  </w:r>
                </w:p>
              </w:tc>
              <w:tc>
                <w:tcPr>
                  <w:tcW w:w="1442" w:type="dxa"/>
                  <w:shd w:val="clear" w:color="auto" w:fill="auto"/>
                  <w:vAlign w:val="bottom"/>
                </w:tcPr>
                <w:p w14:paraId="5842648A" w14:textId="77777777" w:rsidR="00154D58" w:rsidRPr="007331B6" w:rsidRDefault="00154D58" w:rsidP="00AB64BB">
                  <w:pPr>
                    <w:framePr w:hSpace="180" w:wrap="around" w:vAnchor="text" w:hAnchor="text" w:y="1"/>
                    <w:spacing w:after="0"/>
                    <w:suppressOverlap/>
                    <w:jc w:val="center"/>
                    <w:rPr>
                      <w:rFonts w:ascii="Arial" w:eastAsia="Calibri" w:hAnsi="Arial"/>
                      <w:sz w:val="18"/>
                      <w:szCs w:val="22"/>
                    </w:rPr>
                  </w:pPr>
                  <w:r w:rsidRPr="007331B6">
                    <w:rPr>
                      <w:rFonts w:ascii="Arial" w:eastAsia="Calibri" w:hAnsi="Arial"/>
                      <w:sz w:val="18"/>
                      <w:szCs w:val="22"/>
                    </w:rPr>
                    <w:t>FFS</w:t>
                  </w:r>
                </w:p>
              </w:tc>
            </w:tr>
          </w:tbl>
          <w:p w14:paraId="6E15EA6C" w14:textId="6FF80284" w:rsidR="00154D58" w:rsidRPr="007331B6" w:rsidRDefault="00154D58" w:rsidP="00154D58">
            <w:pPr>
              <w:pStyle w:val="B1"/>
              <w:rPr>
                <w:iCs/>
                <w:vertAlign w:val="subscript"/>
                <w:lang w:eastAsia="ja-JP"/>
              </w:rPr>
            </w:pPr>
            <w:r w:rsidRPr="007331B6">
              <w:rPr>
                <w:lang w:eastAsia="ja-JP"/>
              </w:rPr>
              <w:tab/>
            </w:r>
            <w:r>
              <w:rPr>
                <w:lang w:eastAsia="ja-JP"/>
              </w:rPr>
              <w:t>……</w:t>
            </w:r>
          </w:p>
          <w:p w14:paraId="59CF138A" w14:textId="77777777" w:rsidR="00154D58" w:rsidRPr="007331B6" w:rsidRDefault="00154D58" w:rsidP="00154D58">
            <w:pPr>
              <w:keepNext/>
              <w:keepLines/>
              <w:spacing w:before="120"/>
              <w:ind w:left="1701" w:hanging="1701"/>
              <w:outlineLvl w:val="4"/>
              <w:rPr>
                <w:rFonts w:ascii="Arial" w:hAnsi="Arial"/>
                <w:sz w:val="22"/>
              </w:rPr>
            </w:pPr>
            <w:r w:rsidRPr="007331B6">
              <w:rPr>
                <w:rFonts w:ascii="Arial" w:hAnsi="Arial" w:hint="eastAsia"/>
                <w:sz w:val="22"/>
              </w:rPr>
              <w:t>B</w:t>
            </w:r>
            <w:r w:rsidRPr="007331B6">
              <w:rPr>
                <w:rFonts w:ascii="Arial" w:hAnsi="Arial"/>
                <w:sz w:val="22"/>
              </w:rPr>
              <w:t>.</w:t>
            </w:r>
            <w:r w:rsidRPr="007331B6">
              <w:rPr>
                <w:rFonts w:ascii="Arial" w:hAnsi="Arial" w:hint="eastAsia"/>
                <w:sz w:val="22"/>
              </w:rPr>
              <w:t>2</w:t>
            </w:r>
            <w:r w:rsidRPr="007331B6">
              <w:rPr>
                <w:rFonts w:ascii="Arial" w:hAnsi="Arial"/>
                <w:sz w:val="22"/>
              </w:rPr>
              <w:t>.</w:t>
            </w:r>
            <w:r w:rsidRPr="007331B6">
              <w:rPr>
                <w:rFonts w:ascii="Arial" w:hAnsi="Arial" w:hint="eastAsia"/>
                <w:sz w:val="22"/>
              </w:rPr>
              <w:t>1</w:t>
            </w:r>
            <w:r w:rsidRPr="007331B6">
              <w:rPr>
                <w:rFonts w:ascii="Arial" w:hAnsi="Arial"/>
                <w:sz w:val="22"/>
              </w:rPr>
              <w:t>.</w:t>
            </w:r>
            <w:r w:rsidRPr="007331B6">
              <w:rPr>
                <w:rFonts w:ascii="Arial" w:hAnsi="Arial" w:hint="eastAsia"/>
                <w:sz w:val="22"/>
              </w:rPr>
              <w:t>3</w:t>
            </w:r>
            <w:r w:rsidRPr="007331B6">
              <w:rPr>
                <w:rFonts w:ascii="Arial" w:hAnsi="Arial"/>
                <w:sz w:val="22"/>
              </w:rPr>
              <w:t>.2</w:t>
            </w:r>
            <w:r w:rsidRPr="007331B6">
              <w:rPr>
                <w:rFonts w:ascii="Arial" w:hAnsi="Arial"/>
                <w:sz w:val="22"/>
                <w:lang w:eastAsia="zh-CN"/>
              </w:rPr>
              <w:tab/>
            </w:r>
            <w:r w:rsidRPr="007331B6">
              <w:rPr>
                <w:rFonts w:ascii="Arial" w:hAnsi="Arial"/>
                <w:sz w:val="22"/>
              </w:rPr>
              <w:t>Minimum SSB_RP values for</w:t>
            </w:r>
            <w:r w:rsidRPr="007331B6">
              <w:rPr>
                <w:rFonts w:ascii="Arial" w:hAnsi="Arial" w:cs="Arial"/>
                <w:sz w:val="18"/>
              </w:rPr>
              <w:t xml:space="preserve"> </w:t>
            </w:r>
            <w:r w:rsidRPr="007331B6">
              <w:rPr>
                <w:rFonts w:ascii="Arial" w:hAnsi="Arial"/>
                <w:sz w:val="22"/>
              </w:rPr>
              <w:t>angle of arrival within Spherical coverage</w:t>
            </w:r>
          </w:p>
          <w:p w14:paraId="782D7AF5" w14:textId="77777777" w:rsidR="00154D58" w:rsidRPr="007331B6" w:rsidRDefault="00154D58" w:rsidP="00154D58">
            <w:pPr>
              <w:rPr>
                <w:iCs/>
                <w:lang w:eastAsia="ja-JP"/>
              </w:rPr>
            </w:pPr>
            <w:r w:rsidRPr="007331B6">
              <w:t>Minimum SSB_RP values in Tables B.2.2-2 and B.2.3-2 are based on EIS Spherical coverage for the Operating band and for the UE Power class, and taking a</w:t>
            </w:r>
            <w:r w:rsidRPr="007331B6">
              <w:rPr>
                <w:iCs/>
                <w:lang w:eastAsia="ja-JP"/>
              </w:rPr>
              <w:t xml:space="preserve"> baseline of UE Power class 3 in Band n260 with 50 MHz channel bandwidth.</w:t>
            </w:r>
          </w:p>
          <w:p w14:paraId="03D30371" w14:textId="77777777" w:rsidR="00154D58" w:rsidRPr="007331B6" w:rsidRDefault="00154D58" w:rsidP="00154D58">
            <w:pPr>
              <w:pStyle w:val="EQ"/>
              <w:rPr>
                <w:lang w:eastAsia="ja-JP"/>
              </w:rPr>
            </w:pPr>
            <w:r w:rsidRPr="007331B6">
              <w:rPr>
                <w:lang w:eastAsia="ja-JP"/>
              </w:rPr>
              <w:tab/>
            </w:r>
            <w:r w:rsidRPr="007331B6">
              <w:t>Minimum SSB_RP</w:t>
            </w:r>
            <w:r w:rsidRPr="007331B6">
              <w:rPr>
                <w:lang w:eastAsia="ja-JP"/>
              </w:rPr>
              <w:t xml:space="preserve"> = EIS spherical coverage</w:t>
            </w:r>
            <w:r w:rsidRPr="007331B6">
              <w:rPr>
                <w:vertAlign w:val="subscript"/>
                <w:lang w:eastAsia="ja-JP"/>
              </w:rPr>
              <w:t xml:space="preserve"> PC3, n260, 50MHz</w:t>
            </w:r>
            <w:r w:rsidRPr="007331B6">
              <w:rPr>
                <w:lang w:eastAsia="ja-JP"/>
              </w:rPr>
              <w:t xml:space="preserve"> +Z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S</w:t>
            </w:r>
          </w:p>
          <w:p w14:paraId="5137B208" w14:textId="77777777" w:rsidR="00154D58" w:rsidRPr="007331B6" w:rsidRDefault="00154D58" w:rsidP="00154D58">
            <w:pPr>
              <w:rPr>
                <w:lang w:eastAsia="ja-JP"/>
              </w:rPr>
            </w:pPr>
            <w:r w:rsidRPr="007331B6">
              <w:rPr>
                <w:lang w:eastAsia="ja-JP"/>
              </w:rPr>
              <w:t>where:</w:t>
            </w:r>
          </w:p>
          <w:p w14:paraId="60B5CEA5" w14:textId="77777777" w:rsidR="00154D58" w:rsidRPr="007331B6" w:rsidRDefault="00154D58" w:rsidP="00154D58">
            <w:pPr>
              <w:pStyle w:val="B1"/>
              <w:rPr>
                <w:lang w:eastAsia="ja-JP"/>
              </w:rPr>
            </w:pPr>
            <w:r w:rsidRPr="007331B6">
              <w:rPr>
                <w:noProof/>
                <w:lang w:eastAsia="ja-JP"/>
              </w:rPr>
              <w:tab/>
              <w:t>EIS spherical coverage</w:t>
            </w:r>
            <w:r w:rsidRPr="007331B6">
              <w:rPr>
                <w:vertAlign w:val="subscript"/>
                <w:lang w:eastAsia="ja-JP"/>
              </w:rPr>
              <w:t xml:space="preserve"> PC3, n260, 50MHz</w:t>
            </w:r>
            <w:r w:rsidRPr="007331B6">
              <w:rPr>
                <w:lang w:eastAsia="ja-JP"/>
              </w:rPr>
              <w:t xml:space="preserve"> is the </w:t>
            </w:r>
            <w:r w:rsidRPr="007331B6">
              <w:rPr>
                <w:noProof/>
                <w:lang w:eastAsia="ja-JP"/>
              </w:rPr>
              <w:t>EIS spherical coverage</w:t>
            </w:r>
            <w:r w:rsidRPr="007331B6">
              <w:rPr>
                <w:lang w:eastAsia="ja-JP"/>
              </w:rPr>
              <w:t xml:space="preserve"> value in dBm specified for Power Class 3 in Band n260 for 50MHz Channel bandwidth in TS 38.101-2 </w:t>
            </w:r>
            <w:r w:rsidRPr="007331B6">
              <w:t>[19] Table 7.3.4.3-1</w:t>
            </w:r>
            <w:r w:rsidRPr="007331B6">
              <w:rPr>
                <w:lang w:eastAsia="ja-JP"/>
              </w:rPr>
              <w:t>.</w:t>
            </w:r>
          </w:p>
          <w:p w14:paraId="39C585CE" w14:textId="77777777" w:rsidR="00154D58" w:rsidRPr="007331B6" w:rsidRDefault="00154D58" w:rsidP="00154D58">
            <w:pPr>
              <w:pStyle w:val="B1"/>
              <w:rPr>
                <w:lang w:eastAsia="ja-JP"/>
              </w:rPr>
            </w:pPr>
            <w:r w:rsidRPr="007331B6">
              <w:rPr>
                <w:lang w:eastAsia="ja-JP"/>
              </w:rPr>
              <w:tab/>
              <w:t>Z is the gain difference between fine and rough beams, and is defined in Table B.2.1.3.2-1.</w:t>
            </w:r>
          </w:p>
          <w:p w14:paraId="69AAFEF5" w14:textId="77777777" w:rsidR="00154D58" w:rsidRPr="007331B6" w:rsidRDefault="00154D58" w:rsidP="00154D58">
            <w:pPr>
              <w:pStyle w:val="TH"/>
            </w:pPr>
            <w:r w:rsidRPr="007331B6">
              <w:t xml:space="preserve">Table B.2.1.3.2-1: </w:t>
            </w:r>
            <w:r w:rsidRPr="00154D58">
              <w:rPr>
                <w:highlight w:val="yellow"/>
              </w:rPr>
              <w:t>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154D58" w:rsidRPr="007331B6" w14:paraId="1301B858" w14:textId="77777777" w:rsidTr="00E16112">
              <w:trPr>
                <w:jc w:val="center"/>
              </w:trPr>
              <w:tc>
                <w:tcPr>
                  <w:tcW w:w="5766" w:type="dxa"/>
                  <w:gridSpan w:val="4"/>
                  <w:shd w:val="clear" w:color="auto" w:fill="auto"/>
                  <w:vAlign w:val="center"/>
                </w:tcPr>
                <w:p w14:paraId="6003F603" w14:textId="77777777" w:rsidR="00154D58" w:rsidRPr="007331B6" w:rsidRDefault="00154D58" w:rsidP="00AB64BB">
                  <w:pPr>
                    <w:keepNext/>
                    <w:keepLines/>
                    <w:framePr w:hSpace="180" w:wrap="around" w:vAnchor="text" w:hAnchor="text" w:y="1"/>
                    <w:spacing w:after="0"/>
                    <w:suppressOverlap/>
                    <w:jc w:val="center"/>
                    <w:rPr>
                      <w:rFonts w:ascii="Arial" w:hAnsi="Arial"/>
                      <w:b/>
                      <w:sz w:val="18"/>
                      <w:szCs w:val="22"/>
                    </w:rPr>
                  </w:pPr>
                  <w:r w:rsidRPr="007331B6">
                    <w:rPr>
                      <w:rFonts w:ascii="Arial" w:hAnsi="Arial"/>
                      <w:b/>
                      <w:sz w:val="18"/>
                      <w:szCs w:val="22"/>
                    </w:rPr>
                    <w:t>Value “Z” in dB, for each UE Power class</w:t>
                  </w:r>
                </w:p>
              </w:tc>
            </w:tr>
            <w:tr w:rsidR="00154D58" w:rsidRPr="007331B6" w14:paraId="6AB2C397" w14:textId="77777777" w:rsidTr="00E16112">
              <w:trPr>
                <w:jc w:val="center"/>
              </w:trPr>
              <w:tc>
                <w:tcPr>
                  <w:tcW w:w="1441" w:type="dxa"/>
                  <w:shd w:val="clear" w:color="auto" w:fill="auto"/>
                  <w:vAlign w:val="center"/>
                </w:tcPr>
                <w:p w14:paraId="4409C6FC" w14:textId="77777777" w:rsidR="00154D58" w:rsidRPr="007331B6" w:rsidRDefault="00154D58" w:rsidP="00AB64BB">
                  <w:pPr>
                    <w:keepNext/>
                    <w:keepLines/>
                    <w:framePr w:hSpace="180" w:wrap="around" w:vAnchor="text" w:hAnchor="text" w:y="1"/>
                    <w:spacing w:after="0"/>
                    <w:suppressOverlap/>
                    <w:jc w:val="center"/>
                    <w:rPr>
                      <w:rFonts w:ascii="Arial" w:eastAsia="Calibri" w:hAnsi="Arial"/>
                      <w:b/>
                      <w:sz w:val="18"/>
                      <w:szCs w:val="22"/>
                    </w:rPr>
                  </w:pPr>
                  <w:r w:rsidRPr="007331B6">
                    <w:rPr>
                      <w:rFonts w:ascii="Arial" w:hAnsi="Arial"/>
                      <w:b/>
                      <w:sz w:val="18"/>
                      <w:szCs w:val="22"/>
                    </w:rPr>
                    <w:t>1</w:t>
                  </w:r>
                </w:p>
              </w:tc>
              <w:tc>
                <w:tcPr>
                  <w:tcW w:w="1442" w:type="dxa"/>
                  <w:shd w:val="clear" w:color="auto" w:fill="auto"/>
                </w:tcPr>
                <w:p w14:paraId="4623822B" w14:textId="77777777" w:rsidR="00154D58" w:rsidRPr="007331B6" w:rsidRDefault="00154D58" w:rsidP="00AB64BB">
                  <w:pPr>
                    <w:keepNext/>
                    <w:keepLines/>
                    <w:framePr w:hSpace="180" w:wrap="around" w:vAnchor="text" w:hAnchor="text" w:y="1"/>
                    <w:spacing w:after="0"/>
                    <w:suppressOverlap/>
                    <w:jc w:val="center"/>
                    <w:rPr>
                      <w:rFonts w:ascii="Arial" w:eastAsia="Calibri" w:hAnsi="Arial"/>
                      <w:b/>
                      <w:sz w:val="18"/>
                      <w:szCs w:val="22"/>
                    </w:rPr>
                  </w:pPr>
                  <w:r w:rsidRPr="007331B6">
                    <w:rPr>
                      <w:rFonts w:ascii="Arial" w:hAnsi="Arial"/>
                      <w:b/>
                      <w:sz w:val="18"/>
                      <w:szCs w:val="22"/>
                    </w:rPr>
                    <w:t>2</w:t>
                  </w:r>
                </w:p>
              </w:tc>
              <w:tc>
                <w:tcPr>
                  <w:tcW w:w="1441" w:type="dxa"/>
                  <w:shd w:val="clear" w:color="auto" w:fill="auto"/>
                </w:tcPr>
                <w:p w14:paraId="5B45968B" w14:textId="77777777" w:rsidR="00154D58" w:rsidRPr="00154D58" w:rsidRDefault="00154D58" w:rsidP="00AB64BB">
                  <w:pPr>
                    <w:keepNext/>
                    <w:keepLines/>
                    <w:framePr w:hSpace="180" w:wrap="around" w:vAnchor="text" w:hAnchor="text" w:y="1"/>
                    <w:spacing w:after="0"/>
                    <w:suppressOverlap/>
                    <w:jc w:val="center"/>
                    <w:rPr>
                      <w:rFonts w:ascii="Arial" w:eastAsia="Calibri" w:hAnsi="Arial"/>
                      <w:b/>
                      <w:sz w:val="18"/>
                      <w:szCs w:val="22"/>
                      <w:highlight w:val="yellow"/>
                    </w:rPr>
                  </w:pPr>
                  <w:r w:rsidRPr="00154D58">
                    <w:rPr>
                      <w:rFonts w:ascii="Arial" w:hAnsi="Arial"/>
                      <w:b/>
                      <w:sz w:val="18"/>
                      <w:szCs w:val="22"/>
                      <w:highlight w:val="yellow"/>
                    </w:rPr>
                    <w:t>3</w:t>
                  </w:r>
                </w:p>
              </w:tc>
              <w:tc>
                <w:tcPr>
                  <w:tcW w:w="1442" w:type="dxa"/>
                  <w:shd w:val="clear" w:color="auto" w:fill="auto"/>
                </w:tcPr>
                <w:p w14:paraId="17AD340E" w14:textId="77777777" w:rsidR="00154D58" w:rsidRPr="007331B6" w:rsidRDefault="00154D58" w:rsidP="00AB64BB">
                  <w:pPr>
                    <w:keepNext/>
                    <w:keepLines/>
                    <w:framePr w:hSpace="180" w:wrap="around" w:vAnchor="text" w:hAnchor="text" w:y="1"/>
                    <w:spacing w:after="0"/>
                    <w:suppressOverlap/>
                    <w:jc w:val="center"/>
                    <w:rPr>
                      <w:rFonts w:ascii="Arial" w:eastAsia="Calibri" w:hAnsi="Arial"/>
                      <w:b/>
                      <w:sz w:val="18"/>
                      <w:szCs w:val="22"/>
                    </w:rPr>
                  </w:pPr>
                  <w:r w:rsidRPr="007331B6">
                    <w:rPr>
                      <w:rFonts w:ascii="Arial" w:hAnsi="Arial"/>
                      <w:b/>
                      <w:sz w:val="18"/>
                      <w:szCs w:val="22"/>
                    </w:rPr>
                    <w:t>4</w:t>
                  </w:r>
                </w:p>
              </w:tc>
            </w:tr>
            <w:tr w:rsidR="00154D58" w:rsidRPr="007331B6" w14:paraId="45CF4C4B" w14:textId="77777777" w:rsidTr="00E16112">
              <w:trPr>
                <w:jc w:val="center"/>
              </w:trPr>
              <w:tc>
                <w:tcPr>
                  <w:tcW w:w="1441" w:type="dxa"/>
                  <w:shd w:val="clear" w:color="auto" w:fill="auto"/>
                  <w:vAlign w:val="bottom"/>
                </w:tcPr>
                <w:p w14:paraId="67067522" w14:textId="77777777" w:rsidR="00154D58" w:rsidRPr="007331B6" w:rsidRDefault="00154D58" w:rsidP="00AB64BB">
                  <w:pPr>
                    <w:framePr w:hSpace="180" w:wrap="around" w:vAnchor="text" w:hAnchor="text" w:y="1"/>
                    <w:spacing w:after="0"/>
                    <w:suppressOverlap/>
                    <w:jc w:val="center"/>
                    <w:rPr>
                      <w:rFonts w:ascii="Arial" w:eastAsia="Calibri" w:hAnsi="Arial"/>
                      <w:sz w:val="18"/>
                      <w:szCs w:val="22"/>
                    </w:rPr>
                  </w:pPr>
                  <w:r w:rsidRPr="007331B6">
                    <w:rPr>
                      <w:rFonts w:ascii="Arial" w:eastAsia="Calibri" w:hAnsi="Arial"/>
                      <w:sz w:val="18"/>
                      <w:szCs w:val="22"/>
                    </w:rPr>
                    <w:t>FFS</w:t>
                  </w:r>
                </w:p>
              </w:tc>
              <w:tc>
                <w:tcPr>
                  <w:tcW w:w="1442" w:type="dxa"/>
                  <w:shd w:val="clear" w:color="auto" w:fill="auto"/>
                  <w:vAlign w:val="bottom"/>
                </w:tcPr>
                <w:p w14:paraId="7DC88E29" w14:textId="77777777" w:rsidR="00154D58" w:rsidRPr="007331B6" w:rsidRDefault="00154D58" w:rsidP="00AB64BB">
                  <w:pPr>
                    <w:framePr w:hSpace="180" w:wrap="around" w:vAnchor="text" w:hAnchor="text" w:y="1"/>
                    <w:spacing w:after="0"/>
                    <w:suppressOverlap/>
                    <w:jc w:val="center"/>
                    <w:rPr>
                      <w:rFonts w:ascii="Arial" w:eastAsia="Calibri" w:hAnsi="Arial"/>
                      <w:sz w:val="18"/>
                      <w:szCs w:val="22"/>
                    </w:rPr>
                  </w:pPr>
                  <w:r w:rsidRPr="007331B6">
                    <w:rPr>
                      <w:rFonts w:ascii="Arial" w:hAnsi="Arial"/>
                      <w:sz w:val="18"/>
                      <w:szCs w:val="22"/>
                    </w:rPr>
                    <w:t>9.0</w:t>
                  </w:r>
                </w:p>
              </w:tc>
              <w:tc>
                <w:tcPr>
                  <w:tcW w:w="1441" w:type="dxa"/>
                  <w:shd w:val="clear" w:color="auto" w:fill="auto"/>
                  <w:vAlign w:val="bottom"/>
                </w:tcPr>
                <w:p w14:paraId="1202C1EB" w14:textId="77777777" w:rsidR="00154D58" w:rsidRPr="00154D58" w:rsidRDefault="00154D58" w:rsidP="00AB64BB">
                  <w:pPr>
                    <w:framePr w:hSpace="180" w:wrap="around" w:vAnchor="text" w:hAnchor="text" w:y="1"/>
                    <w:spacing w:after="0"/>
                    <w:suppressOverlap/>
                    <w:jc w:val="center"/>
                    <w:rPr>
                      <w:rFonts w:ascii="Arial" w:eastAsia="Calibri" w:hAnsi="Arial"/>
                      <w:sz w:val="18"/>
                      <w:szCs w:val="22"/>
                      <w:highlight w:val="yellow"/>
                    </w:rPr>
                  </w:pPr>
                  <w:r w:rsidRPr="00154D58">
                    <w:rPr>
                      <w:rFonts w:ascii="Arial" w:eastAsia="Calibri" w:hAnsi="Arial"/>
                      <w:sz w:val="18"/>
                      <w:szCs w:val="22"/>
                      <w:highlight w:val="yellow"/>
                    </w:rPr>
                    <w:t>7.0</w:t>
                  </w:r>
                </w:p>
              </w:tc>
              <w:tc>
                <w:tcPr>
                  <w:tcW w:w="1442" w:type="dxa"/>
                  <w:shd w:val="clear" w:color="auto" w:fill="auto"/>
                  <w:vAlign w:val="bottom"/>
                </w:tcPr>
                <w:p w14:paraId="0ED61423" w14:textId="77777777" w:rsidR="00154D58" w:rsidRPr="007331B6" w:rsidRDefault="00154D58" w:rsidP="00AB64BB">
                  <w:pPr>
                    <w:framePr w:hSpace="180" w:wrap="around" w:vAnchor="text" w:hAnchor="text" w:y="1"/>
                    <w:spacing w:after="0"/>
                    <w:suppressOverlap/>
                    <w:jc w:val="center"/>
                    <w:rPr>
                      <w:rFonts w:ascii="Arial" w:eastAsia="Calibri" w:hAnsi="Arial"/>
                      <w:sz w:val="18"/>
                      <w:szCs w:val="22"/>
                    </w:rPr>
                  </w:pPr>
                  <w:r w:rsidRPr="007331B6">
                    <w:rPr>
                      <w:rFonts w:ascii="Arial" w:eastAsia="Calibri" w:hAnsi="Arial"/>
                      <w:sz w:val="18"/>
                      <w:szCs w:val="22"/>
                    </w:rPr>
                    <w:t>FFS</w:t>
                  </w:r>
                </w:p>
              </w:tc>
            </w:tr>
          </w:tbl>
          <w:p w14:paraId="6AEAF2DC" w14:textId="3DBD5097" w:rsidR="00043377" w:rsidRDefault="00043377" w:rsidP="00043377">
            <w:pPr>
              <w:overflowPunct w:val="0"/>
              <w:autoSpaceDE w:val="0"/>
              <w:autoSpaceDN w:val="0"/>
              <w:rPr>
                <w:lang w:eastAsia="zh-CN"/>
              </w:rPr>
            </w:pPr>
          </w:p>
        </w:tc>
      </w:tr>
    </w:tbl>
    <w:p w14:paraId="49BE8EF6" w14:textId="77777777" w:rsidR="00AE05B4" w:rsidRDefault="00AE05B4" w:rsidP="00FF0E80">
      <w:pPr>
        <w:rPr>
          <w:lang w:eastAsia="zh-CN"/>
        </w:rPr>
      </w:pPr>
    </w:p>
    <w:p w14:paraId="5BD3F759" w14:textId="290ACD40" w:rsidR="00552F7E" w:rsidRPr="002C12A2" w:rsidRDefault="00552F7E" w:rsidP="00552F7E">
      <w:pPr>
        <w:spacing w:after="120"/>
        <w:ind w:left="1418" w:hanging="1418"/>
        <w:rPr>
          <w:lang w:eastAsia="zh-CN"/>
        </w:rPr>
      </w:pPr>
      <w:r>
        <w:rPr>
          <w:b/>
          <w:bCs/>
        </w:rPr>
        <w:t>Observation 1</w:t>
      </w:r>
      <w:r w:rsidRPr="00DF1B01">
        <w:rPr>
          <w:b/>
          <w:bCs/>
        </w:rPr>
        <w:t>:</w:t>
      </w:r>
      <w:r w:rsidRPr="00DF1B01">
        <w:rPr>
          <w:b/>
          <w:bCs/>
        </w:rPr>
        <w:tab/>
      </w:r>
      <w:r>
        <w:rPr>
          <w:b/>
          <w:bCs/>
        </w:rPr>
        <w:t>Previously RAN4 assumes 7dB gain difference between fine and rough beams for both beam peak directions and spherical coverage directions.</w:t>
      </w:r>
    </w:p>
    <w:p w14:paraId="7DA2B43C" w14:textId="036A0D10" w:rsidR="00FA6578" w:rsidRPr="00552F7E" w:rsidRDefault="008C6620" w:rsidP="00FF0E80">
      <w:pPr>
        <w:rPr>
          <w:lang w:eastAsia="zh-CN"/>
        </w:rPr>
      </w:pPr>
      <w:r>
        <w:rPr>
          <w:rFonts w:hint="eastAsia"/>
          <w:lang w:eastAsia="zh-CN"/>
        </w:rPr>
        <w:t>T</w:t>
      </w:r>
      <w:r>
        <w:rPr>
          <w:lang w:eastAsia="zh-CN"/>
        </w:rPr>
        <w:t xml:space="preserve">here were contributions to provide justification that at 50%-tile direction the gain difference between rough beam and fine beam can be small according to simulation. </w:t>
      </w:r>
      <w:r w:rsidR="007C6B7E">
        <w:rPr>
          <w:lang w:eastAsia="zh-CN"/>
        </w:rPr>
        <w:t>However, i</w:t>
      </w:r>
      <w:r>
        <w:rPr>
          <w:lang w:eastAsia="zh-CN"/>
        </w:rPr>
        <w:t xml:space="preserve">f the </w:t>
      </w:r>
      <w:r w:rsidR="00704512">
        <w:rPr>
          <w:lang w:eastAsia="zh-CN"/>
        </w:rPr>
        <w:t>rough</w:t>
      </w:r>
      <w:r>
        <w:rPr>
          <w:lang w:eastAsia="zh-CN"/>
        </w:rPr>
        <w:t xml:space="preserve"> beam is achieved by switching off other elements</w:t>
      </w:r>
      <w:r w:rsidR="00704512">
        <w:rPr>
          <w:lang w:eastAsia="zh-CN"/>
        </w:rPr>
        <w:t xml:space="preserve"> (e.g., from 4 active elements to 1 active element)</w:t>
      </w:r>
      <w:r>
        <w:rPr>
          <w:lang w:eastAsia="zh-CN"/>
        </w:rPr>
        <w:t>, that means EIRP loss up to 12dB</w:t>
      </w:r>
      <w:r w:rsidR="00A6326B">
        <w:rPr>
          <w:lang w:eastAsia="zh-CN"/>
        </w:rPr>
        <w:t xml:space="preserve"> </w:t>
      </w:r>
      <w:r w:rsidR="00C33764">
        <w:rPr>
          <w:lang w:eastAsia="zh-CN"/>
        </w:rPr>
        <w:t xml:space="preserve">at both beam peak direction and </w:t>
      </w:r>
      <w:r w:rsidR="00A6326B">
        <w:rPr>
          <w:lang w:eastAsia="zh-CN"/>
        </w:rPr>
        <w:t xml:space="preserve">50%-tile </w:t>
      </w:r>
      <w:r w:rsidR="00C33764">
        <w:rPr>
          <w:lang w:eastAsia="zh-CN"/>
        </w:rPr>
        <w:t>direction; If the rough beam is achieved by switching off half elements, that means 6dB EIRP loss at both beam peak direction an 50%-tile direction</w:t>
      </w:r>
      <w:r>
        <w:rPr>
          <w:lang w:eastAsia="zh-CN"/>
        </w:rPr>
        <w:t>.</w:t>
      </w:r>
    </w:p>
    <w:p w14:paraId="1E0A2F7C" w14:textId="3DFF3723" w:rsidR="00704512" w:rsidRPr="002C12A2" w:rsidRDefault="00704512" w:rsidP="00704512">
      <w:pPr>
        <w:spacing w:after="120"/>
        <w:ind w:left="1418" w:hanging="1418"/>
        <w:rPr>
          <w:lang w:eastAsia="zh-CN"/>
        </w:rPr>
      </w:pPr>
      <w:r>
        <w:rPr>
          <w:b/>
          <w:bCs/>
        </w:rPr>
        <w:t>Observation 2</w:t>
      </w:r>
      <w:r w:rsidRPr="00DF1B01">
        <w:rPr>
          <w:b/>
          <w:bCs/>
        </w:rPr>
        <w:t>:</w:t>
      </w:r>
      <w:r w:rsidRPr="00DF1B01">
        <w:rPr>
          <w:b/>
          <w:bCs/>
        </w:rPr>
        <w:tab/>
      </w:r>
      <w:r w:rsidR="00C33764">
        <w:rPr>
          <w:b/>
          <w:bCs/>
        </w:rPr>
        <w:t xml:space="preserve">if rough beam is achieved by switching off elements, same EIRP loss occurs at </w:t>
      </w:r>
      <w:r w:rsidR="00C33764" w:rsidRPr="00C33764">
        <w:rPr>
          <w:b/>
          <w:bCs/>
        </w:rPr>
        <w:t>both beam peak direction and 50%-tile direction</w:t>
      </w:r>
      <w:r w:rsidR="00C33764">
        <w:rPr>
          <w:b/>
          <w:bCs/>
        </w:rPr>
        <w:t>, which leading to relaxation compared with requirements of connected state</w:t>
      </w:r>
    </w:p>
    <w:p w14:paraId="65E969CA" w14:textId="3E98273C" w:rsidR="00FA6578" w:rsidRDefault="00C33764" w:rsidP="00FF0E80">
      <w:pPr>
        <w:rPr>
          <w:lang w:eastAsia="zh-CN"/>
        </w:rPr>
      </w:pPr>
      <w:r>
        <w:rPr>
          <w:rFonts w:hint="eastAsia"/>
          <w:lang w:eastAsia="zh-CN"/>
        </w:rPr>
        <w:t>I</w:t>
      </w:r>
      <w:r>
        <w:rPr>
          <w:lang w:eastAsia="zh-CN"/>
        </w:rPr>
        <w:t>f rough beam is achieved by all elements active, then the simulation should also be done with such assumption.</w:t>
      </w:r>
      <w:r w:rsidR="00A93BBC">
        <w:rPr>
          <w:lang w:eastAsia="zh-CN"/>
        </w:rPr>
        <w:t xml:space="preserve"> In our view, if RAN4 would reuse the same spherical coverage requirements for initial access as that of connected state, there should be exact beam assumption how it is achieved.</w:t>
      </w:r>
    </w:p>
    <w:p w14:paraId="58E2FCD3" w14:textId="2C137AC5" w:rsidR="00A93BBC" w:rsidRPr="002C12A2" w:rsidRDefault="00A93BBC" w:rsidP="00A93BBC">
      <w:pPr>
        <w:spacing w:after="120"/>
        <w:ind w:left="1418" w:hanging="1418"/>
        <w:rPr>
          <w:lang w:eastAsia="zh-CN"/>
        </w:rPr>
      </w:pPr>
      <w:r>
        <w:rPr>
          <w:b/>
          <w:bCs/>
        </w:rPr>
        <w:t>Proposal 1</w:t>
      </w:r>
      <w:r w:rsidRPr="00DF1B01">
        <w:rPr>
          <w:b/>
          <w:bCs/>
        </w:rPr>
        <w:t>:</w:t>
      </w:r>
      <w:r w:rsidRPr="00DF1B01">
        <w:rPr>
          <w:b/>
          <w:bCs/>
        </w:rPr>
        <w:tab/>
      </w:r>
      <w:r w:rsidRPr="00A93BBC">
        <w:rPr>
          <w:b/>
          <w:bCs/>
        </w:rPr>
        <w:t>if RAN4 would reuse the same spherical coverage requirements for initial access as that of connected state, there should be exact beam assumption how it is achieved.</w:t>
      </w:r>
    </w:p>
    <w:p w14:paraId="65AE5834" w14:textId="75E14A0A" w:rsidR="00C33764" w:rsidRPr="00A93BBC" w:rsidRDefault="00C33764" w:rsidP="00C33764">
      <w:pPr>
        <w:rPr>
          <w:lang w:val="en-US" w:eastAsia="zh-CN"/>
        </w:rPr>
      </w:pPr>
      <w:r>
        <w:rPr>
          <w:lang w:eastAsia="zh-CN"/>
        </w:rPr>
        <w:t xml:space="preserve">If looking into RAN1 assumption on PRACH power control in TS38.213, </w:t>
      </w:r>
      <w:r w:rsidR="00A93BBC">
        <w:rPr>
          <w:lang w:eastAsia="zh-CN"/>
        </w:rPr>
        <w:t xml:space="preserve">the UE calculated transmission power based on </w:t>
      </w:r>
      <w:r w:rsidR="00A93BBC">
        <w:t>PRACH target reception power</w:t>
      </w:r>
      <w:r w:rsidR="00A93BBC">
        <w:rPr>
          <w:lang w:val="en-US" w:eastAsia="zh-CN"/>
        </w:rPr>
        <w:t xml:space="preserve"> and path loss could be even higher than Pcmax. That implicitly indicates that RAN1 assumes UE could use fine beam for PRACH in initial access.</w:t>
      </w:r>
    </w:p>
    <w:tbl>
      <w:tblPr>
        <w:tblStyle w:val="ad"/>
        <w:tblpPr w:leftFromText="180" w:rightFromText="180" w:vertAnchor="text" w:tblpY="1"/>
        <w:tblOverlap w:val="never"/>
        <w:tblW w:w="0" w:type="auto"/>
        <w:tblLook w:val="04A0" w:firstRow="1" w:lastRow="0" w:firstColumn="1" w:lastColumn="0" w:noHBand="0" w:noVBand="1"/>
      </w:tblPr>
      <w:tblGrid>
        <w:gridCol w:w="9622"/>
      </w:tblGrid>
      <w:tr w:rsidR="00C33764" w14:paraId="1EFB7009" w14:textId="77777777" w:rsidTr="00E16112">
        <w:tc>
          <w:tcPr>
            <w:tcW w:w="9622" w:type="dxa"/>
          </w:tcPr>
          <w:p w14:paraId="40E90AF8" w14:textId="77777777" w:rsidR="00C33764" w:rsidRPr="00B916EC" w:rsidRDefault="00C33764" w:rsidP="00C33764">
            <w:pPr>
              <w:pStyle w:val="2"/>
              <w:ind w:left="566" w:hanging="566"/>
            </w:pPr>
            <w:bookmarkStart w:id="3" w:name="_Toc12021451"/>
            <w:bookmarkStart w:id="4" w:name="_Toc20311563"/>
            <w:bookmarkStart w:id="5" w:name="_Toc26719388"/>
            <w:bookmarkStart w:id="6" w:name="_Toc29894819"/>
            <w:bookmarkStart w:id="7" w:name="_Toc29899118"/>
            <w:bookmarkStart w:id="8" w:name="_Toc29899536"/>
            <w:bookmarkStart w:id="9" w:name="_Toc29917273"/>
            <w:bookmarkStart w:id="10" w:name="_Toc36498147"/>
            <w:bookmarkStart w:id="11" w:name="_Toc45699173"/>
            <w:bookmarkStart w:id="12" w:name="_Toc106629413"/>
            <w:bookmarkStart w:id="13" w:name="_Ref491459187"/>
            <w:r w:rsidRPr="00B916EC">
              <w:lastRenderedPageBreak/>
              <w:t>7.4</w:t>
            </w:r>
            <w:r>
              <w:tab/>
            </w:r>
            <w:r w:rsidRPr="00B916EC">
              <w:t>Physical random access channel</w:t>
            </w:r>
            <w:bookmarkEnd w:id="3"/>
            <w:bookmarkEnd w:id="4"/>
            <w:bookmarkEnd w:id="5"/>
            <w:bookmarkEnd w:id="6"/>
            <w:bookmarkEnd w:id="7"/>
            <w:bookmarkEnd w:id="8"/>
            <w:bookmarkEnd w:id="9"/>
            <w:bookmarkEnd w:id="10"/>
            <w:bookmarkEnd w:id="11"/>
            <w:bookmarkEnd w:id="12"/>
          </w:p>
          <w:bookmarkEnd w:id="13"/>
          <w:p w14:paraId="4756B4EB" w14:textId="644DC3F9" w:rsidR="00C33764" w:rsidRPr="00B916EC" w:rsidRDefault="00C33764" w:rsidP="00C33764">
            <w:r w:rsidRPr="00B916EC">
              <w:t>A UE determines a transmission power for a physical random access channel (PRACH)</w:t>
            </w:r>
            <w:r>
              <w:t>,</w:t>
            </w:r>
            <w:r w:rsidRPr="00B916EC">
              <w:t xml:space="preserve"> </w:t>
            </w:r>
            <w:r>
              <w:rPr>
                <w:noProof/>
                <w:position w:val="-12"/>
                <w:lang w:val="en-US" w:eastAsia="zh-CN"/>
              </w:rPr>
              <w:drawing>
                <wp:inline distT="0" distB="0" distL="0" distR="0" wp14:anchorId="1A318805" wp14:editId="0BE4D1B5">
                  <wp:extent cx="731520" cy="1828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on active UL BWP </w:t>
            </w:r>
            <w:r>
              <w:rPr>
                <w:iCs/>
                <w:noProof/>
                <w:position w:val="-6"/>
                <w:lang w:val="en-US" w:eastAsia="zh-CN"/>
              </w:rPr>
              <w:drawing>
                <wp:inline distT="0" distB="0" distL="0" distR="0" wp14:anchorId="793BDCF0" wp14:editId="2E2EFD29">
                  <wp:extent cx="98425"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val="en-US" w:eastAsia="zh-CN"/>
              </w:rPr>
              <w:drawing>
                <wp:inline distT="0" distB="0" distL="0" distR="0" wp14:anchorId="0897DB14" wp14:editId="3E5DC95B">
                  <wp:extent cx="18288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t xml:space="preserve"> </w:t>
            </w:r>
            <w:r>
              <w:t xml:space="preserve">of serving cell </w:t>
            </w:r>
            <w:r>
              <w:rPr>
                <w:iCs/>
                <w:noProof/>
                <w:position w:val="-6"/>
                <w:lang w:val="en-US" w:eastAsia="zh-CN"/>
              </w:rPr>
              <w:drawing>
                <wp:inline distT="0" distB="0" distL="0" distR="0" wp14:anchorId="44BC335B" wp14:editId="6DE5331B">
                  <wp:extent cx="98425" cy="1828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Pr>
                <w:iCs/>
              </w:rPr>
              <w:t xml:space="preserve"> </w:t>
            </w:r>
            <w:r>
              <w:t>based on DL RS for</w:t>
            </w:r>
            <w:r w:rsidRPr="00B916EC">
              <w:t xml:space="preserve"> serving cell </w:t>
            </w:r>
            <w:r>
              <w:rPr>
                <w:iCs/>
                <w:noProof/>
                <w:position w:val="-6"/>
                <w:lang w:val="en-US" w:eastAsia="zh-CN"/>
              </w:rPr>
              <w:drawing>
                <wp:inline distT="0" distB="0" distL="0" distR="0" wp14:anchorId="030B0088" wp14:editId="6C5BE118">
                  <wp:extent cx="98425" cy="18288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B916EC">
              <w:t xml:space="preserve"> in transmission </w:t>
            </w:r>
            <w:r>
              <w:rPr>
                <w:lang w:val="en-US"/>
              </w:rPr>
              <w:t>occasion</w:t>
            </w:r>
            <w:r w:rsidRPr="00B916EC">
              <w:t xml:space="preserve"> </w:t>
            </w:r>
            <w:r>
              <w:rPr>
                <w:noProof/>
                <w:position w:val="-6"/>
                <w:lang w:val="en-US" w:eastAsia="zh-CN"/>
              </w:rPr>
              <w:drawing>
                <wp:inline distT="0" distB="0" distL="0" distR="0" wp14:anchorId="5820060C" wp14:editId="1D76D694">
                  <wp:extent cx="98425"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B916EC" w:rsidDel="008619CD">
              <w:t xml:space="preserve"> </w:t>
            </w:r>
            <w:r w:rsidRPr="00B916EC">
              <w:t xml:space="preserve">as </w:t>
            </w:r>
          </w:p>
          <w:p w14:paraId="646779A1" w14:textId="7187A6C0" w:rsidR="00C33764" w:rsidRPr="00B916EC" w:rsidRDefault="00C33764" w:rsidP="00C33764">
            <w:pPr>
              <w:pStyle w:val="EQ"/>
            </w:pPr>
            <w:r>
              <w:tab/>
            </w:r>
            <w:r>
              <w:rPr>
                <w:position w:val="-12"/>
                <w:lang w:val="en-US" w:eastAsia="zh-CN"/>
              </w:rPr>
              <w:drawing>
                <wp:inline distT="0" distB="0" distL="0" distR="0" wp14:anchorId="5F94CD61" wp14:editId="6A1CE4EF">
                  <wp:extent cx="3017520" cy="2743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7520" cy="274320"/>
                          </a:xfrm>
                          <a:prstGeom prst="rect">
                            <a:avLst/>
                          </a:prstGeom>
                          <a:noFill/>
                          <a:ln>
                            <a:noFill/>
                          </a:ln>
                        </pic:spPr>
                      </pic:pic>
                    </a:graphicData>
                  </a:graphic>
                </wp:inline>
              </w:drawing>
            </w:r>
            <w:r w:rsidRPr="00B916EC" w:rsidDel="00DF549F">
              <w:t xml:space="preserve"> </w:t>
            </w:r>
            <w:r w:rsidRPr="00B916EC">
              <w:t>[dBm],</w:t>
            </w:r>
          </w:p>
          <w:p w14:paraId="0DF8DB22" w14:textId="3D553711" w:rsidR="00C33764" w:rsidRPr="00C33764" w:rsidRDefault="00C33764" w:rsidP="002E2A23">
            <w:pPr>
              <w:rPr>
                <w:lang w:eastAsia="zh-CN"/>
              </w:rPr>
            </w:pPr>
            <w:r w:rsidRPr="00B916EC">
              <w:t xml:space="preserve">where </w:t>
            </w:r>
            <w:r>
              <w:rPr>
                <w:noProof/>
                <w:position w:val="-12"/>
                <w:lang w:val="en-US" w:eastAsia="zh-CN"/>
              </w:rPr>
              <w:drawing>
                <wp:inline distT="0" distB="0" distL="0" distR="0" wp14:anchorId="6A97FCF8" wp14:editId="063134A1">
                  <wp:extent cx="562610" cy="182880"/>
                  <wp:effectExtent l="0" t="0" r="889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610" cy="182880"/>
                          </a:xfrm>
                          <a:prstGeom prst="rect">
                            <a:avLst/>
                          </a:prstGeom>
                          <a:noFill/>
                          <a:ln>
                            <a:noFill/>
                          </a:ln>
                        </pic:spPr>
                      </pic:pic>
                    </a:graphicData>
                  </a:graphic>
                </wp:inline>
              </w:drawing>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 38.101-2] and [8-3, TS 38.101-3] </w:t>
            </w:r>
            <w:r w:rsidRPr="00B916EC">
              <w:rPr>
                <w:lang w:val="en-US"/>
              </w:rPr>
              <w:t>for</w:t>
            </w:r>
            <w:r w:rsidRPr="00B916EC">
              <w:t xml:space="preserve"> carrier </w:t>
            </w:r>
            <w:r>
              <w:rPr>
                <w:iCs/>
                <w:noProof/>
                <w:position w:val="-10"/>
                <w:lang w:val="en-US" w:eastAsia="zh-CN"/>
              </w:rPr>
              <w:drawing>
                <wp:inline distT="0" distB="0" distL="0" distR="0" wp14:anchorId="63D0A429" wp14:editId="4DAC0954">
                  <wp:extent cx="18288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t xml:space="preserve"> of serving cell </w:t>
            </w:r>
            <w:r>
              <w:rPr>
                <w:iCs/>
                <w:noProof/>
                <w:position w:val="-6"/>
                <w:lang w:val="en-US" w:eastAsia="zh-CN"/>
              </w:rPr>
              <w:drawing>
                <wp:inline distT="0" distB="0" distL="0" distR="0" wp14:anchorId="5636B294" wp14:editId="66D71393">
                  <wp:extent cx="98425" cy="182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B916EC">
              <w:rPr>
                <w:lang w:val="en-US"/>
              </w:rPr>
              <w:t xml:space="preserve"> </w:t>
            </w:r>
            <w:r w:rsidRPr="00B916EC">
              <w:t xml:space="preserve">within transmission </w:t>
            </w:r>
            <w:r>
              <w:rPr>
                <w:lang w:val="en-US"/>
              </w:rPr>
              <w:t>occasion</w:t>
            </w:r>
            <w:r w:rsidRPr="00B916EC">
              <w:t xml:space="preserve"> </w:t>
            </w:r>
            <w:r>
              <w:rPr>
                <w:noProof/>
                <w:position w:val="-6"/>
                <w:lang w:val="en-US" w:eastAsia="zh-CN"/>
              </w:rPr>
              <w:drawing>
                <wp:inline distT="0" distB="0" distL="0" distR="0" wp14:anchorId="0B6DB102" wp14:editId="460EF0CC">
                  <wp:extent cx="98425"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t>,</w:t>
            </w:r>
            <w:r w:rsidRPr="00B916EC">
              <w:t xml:space="preserve"> </w:t>
            </w:r>
            <w:r>
              <w:rPr>
                <w:noProof/>
                <w:position w:val="-12"/>
                <w:lang w:val="en-US" w:eastAsia="zh-CN"/>
              </w:rPr>
              <w:drawing>
                <wp:inline distT="0" distB="0" distL="0" distR="0" wp14:anchorId="0A2C5A05" wp14:editId="42DA80D2">
                  <wp:extent cx="640080" cy="1828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w:r>
              <w:rPr>
                <w:iCs/>
                <w:noProof/>
                <w:position w:val="-6"/>
                <w:lang w:val="en-US" w:eastAsia="zh-CN"/>
              </w:rPr>
              <w:drawing>
                <wp:inline distT="0" distB="0" distL="0" distR="0" wp14:anchorId="62861F72" wp14:editId="14F8836E">
                  <wp:extent cx="98425"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lang w:val="en-US" w:eastAsia="zh-CN"/>
              </w:rPr>
              <w:drawing>
                <wp:inline distT="0" distB="0" distL="0" distR="0" wp14:anchorId="4E714A01" wp14:editId="492D7164">
                  <wp:extent cx="18288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t xml:space="preserve"> of</w:t>
            </w:r>
            <w:r>
              <w:t xml:space="preserve"> </w:t>
            </w:r>
            <w:r w:rsidRPr="00B916EC">
              <w:t xml:space="preserve">serving cell </w:t>
            </w:r>
            <w:r>
              <w:rPr>
                <w:iCs/>
                <w:noProof/>
                <w:position w:val="-6"/>
                <w:lang w:val="en-US" w:eastAsia="zh-CN"/>
              </w:rPr>
              <w:drawing>
                <wp:inline distT="0" distB="0" distL="0" distR="0" wp14:anchorId="6B30F049" wp14:editId="4A04E4B7">
                  <wp:extent cx="98425" cy="1828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B916EC">
              <w:t xml:space="preserve">, and </w:t>
            </w:r>
            <w:r>
              <w:rPr>
                <w:noProof/>
                <w:position w:val="-12"/>
                <w:lang w:val="en-US" w:eastAsia="zh-CN"/>
              </w:rPr>
              <w:drawing>
                <wp:inline distT="0" distB="0" distL="0" distR="0" wp14:anchorId="4F7F1E40" wp14:editId="7D694D25">
                  <wp:extent cx="35179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B916EC">
              <w:t xml:space="preserve"> is a pathloss for </w:t>
            </w:r>
            <w:r>
              <w:t xml:space="preserve">the active UL BWP </w:t>
            </w:r>
            <w:r>
              <w:rPr>
                <w:iCs/>
                <w:noProof/>
                <w:position w:val="-6"/>
                <w:lang w:val="en-US" w:eastAsia="zh-CN"/>
              </w:rPr>
              <w:drawing>
                <wp:inline distT="0" distB="0" distL="0" distR="0" wp14:anchorId="5AB84F4C" wp14:editId="1DB8B228">
                  <wp:extent cx="98425"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t xml:space="preserve"> of </w:t>
            </w:r>
            <w:r w:rsidRPr="00B916EC">
              <w:t xml:space="preserve">carrier </w:t>
            </w:r>
            <w:r>
              <w:rPr>
                <w:iCs/>
                <w:noProof/>
                <w:position w:val="-10"/>
                <w:lang w:val="en-US" w:eastAsia="zh-CN"/>
              </w:rPr>
              <w:drawing>
                <wp:inline distT="0" distB="0" distL="0" distR="0" wp14:anchorId="6BC6EC7A" wp14:editId="509F9476">
                  <wp:extent cx="18288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serving cell </w:t>
            </w:r>
            <w:r>
              <w:rPr>
                <w:iCs/>
                <w:noProof/>
                <w:position w:val="-6"/>
                <w:lang w:val="en-US" w:eastAsia="zh-CN"/>
              </w:rPr>
              <w:drawing>
                <wp:inline distT="0" distB="0" distL="0" distR="0" wp14:anchorId="496AE44E" wp14:editId="754EE380">
                  <wp:extent cx="98425" cy="1828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w:t>
            </w:r>
            <w:r>
              <w:t>in clause</w:t>
            </w:r>
            <w:r w:rsidRPr="00170D23">
              <w:t xml:space="preserve"> 13,</w:t>
            </w:r>
            <w:r>
              <w:t xml:space="preserve"> the UE determines</w:t>
            </w:r>
            <w:r w:rsidRPr="00170D23">
              <w:t xml:space="preserve"> </w:t>
            </w:r>
            <w:r>
              <w:rPr>
                <w:noProof/>
                <w:position w:val="-12"/>
                <w:lang w:val="en-US" w:eastAsia="zh-CN"/>
              </w:rPr>
              <w:drawing>
                <wp:inline distT="0" distB="0" distL="0" distR="0" wp14:anchorId="24C5520A" wp14:editId="5B7F6B59">
                  <wp:extent cx="35179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170D23">
              <w:t xml:space="preserve"> based on the SS/PBCH block associated with the PRACH transmission</w:t>
            </w:r>
            <w:r>
              <w:t>.</w:t>
            </w:r>
          </w:p>
        </w:tc>
      </w:tr>
    </w:tbl>
    <w:p w14:paraId="092E6391" w14:textId="77777777" w:rsidR="002E2A23" w:rsidRDefault="002E2A23" w:rsidP="00A93BBC">
      <w:pPr>
        <w:spacing w:after="120"/>
        <w:ind w:left="1418" w:hanging="1418"/>
        <w:rPr>
          <w:b/>
          <w:bCs/>
        </w:rPr>
      </w:pPr>
    </w:p>
    <w:p w14:paraId="693C75ED" w14:textId="78890ED7" w:rsidR="00A93BBC" w:rsidRPr="002C12A2" w:rsidRDefault="00A93BBC" w:rsidP="00A93BBC">
      <w:pPr>
        <w:spacing w:after="120"/>
        <w:ind w:left="1418" w:hanging="1418"/>
        <w:rPr>
          <w:lang w:eastAsia="zh-CN"/>
        </w:rPr>
      </w:pPr>
      <w:r>
        <w:rPr>
          <w:b/>
          <w:bCs/>
        </w:rPr>
        <w:t>Observation 3</w:t>
      </w:r>
      <w:r w:rsidRPr="00DF1B01">
        <w:rPr>
          <w:b/>
          <w:bCs/>
        </w:rPr>
        <w:t>:</w:t>
      </w:r>
      <w:r w:rsidRPr="00DF1B01">
        <w:rPr>
          <w:b/>
          <w:bCs/>
        </w:rPr>
        <w:tab/>
      </w:r>
      <w:r>
        <w:rPr>
          <w:b/>
          <w:bCs/>
        </w:rPr>
        <w:t>RAN1 assumes any UE could use fine beam for PRACH transmission in initial access</w:t>
      </w:r>
    </w:p>
    <w:p w14:paraId="2F05C417" w14:textId="762A6A8E" w:rsidR="00C33764" w:rsidRDefault="00E001A0" w:rsidP="00C33764">
      <w:pPr>
        <w:rPr>
          <w:lang w:eastAsia="zh-CN"/>
        </w:rPr>
      </w:pPr>
      <w:r>
        <w:rPr>
          <w:rFonts w:hint="eastAsia"/>
          <w:lang w:eastAsia="zh-CN"/>
        </w:rPr>
        <w:t>O</w:t>
      </w:r>
      <w:r>
        <w:rPr>
          <w:lang w:eastAsia="zh-CN"/>
        </w:rPr>
        <w:t>ption 1 is considered as a compromise, i.e., reuse same spherical coverage requirements of connected state but not specifying peak EIRP requirements. However, in existing specifications since Rel-15 there is already MPR requirements for PRACH. This issue has been discussed in previous meetings [</w:t>
      </w:r>
      <w:r w:rsidR="002E2A23">
        <w:rPr>
          <w:lang w:eastAsia="zh-CN"/>
        </w:rPr>
        <w:t>2</w:t>
      </w:r>
      <w:r>
        <w:rPr>
          <w:lang w:eastAsia="zh-CN"/>
        </w:rPr>
        <w:t>]</w:t>
      </w:r>
      <w:r w:rsidR="002E2A23">
        <w:rPr>
          <w:lang w:eastAsia="zh-CN"/>
        </w:rPr>
        <w:t xml:space="preserve"> </w:t>
      </w:r>
      <w:r>
        <w:rPr>
          <w:lang w:eastAsia="zh-CN"/>
        </w:rPr>
        <w:t>[</w:t>
      </w:r>
      <w:r w:rsidR="002E2A23">
        <w:rPr>
          <w:lang w:eastAsia="zh-CN"/>
        </w:rPr>
        <w:t>3</w:t>
      </w:r>
      <w:r>
        <w:rPr>
          <w:lang w:eastAsia="zh-CN"/>
        </w:rPr>
        <w:t xml:space="preserve">], </w:t>
      </w:r>
      <w:r w:rsidR="002E2A23">
        <w:rPr>
          <w:lang w:eastAsia="zh-CN"/>
        </w:rPr>
        <w:t xml:space="preserve">and </w:t>
      </w:r>
      <w:r>
        <w:rPr>
          <w:lang w:eastAsia="zh-CN"/>
        </w:rPr>
        <w:t>most companies prefer to come back after Rel-18 beam correspondence requirements for initial access are concluded. If Rel-18 beam correspondence requirements for initial access will go with option 1, i.e., no peak EIRP requirements for PRACH, then all existing MPR requirements for PRACH in existing specifications should be removed</w:t>
      </w:r>
      <w:r w:rsidR="00B850E2">
        <w:rPr>
          <w:lang w:eastAsia="zh-CN"/>
        </w:rPr>
        <w:t xml:space="preserve"> </w:t>
      </w:r>
      <w:r w:rsidR="002E2A23">
        <w:rPr>
          <w:lang w:eastAsia="zh-CN"/>
        </w:rPr>
        <w:t>for all releases</w:t>
      </w:r>
      <w:r>
        <w:rPr>
          <w:lang w:eastAsia="zh-CN"/>
        </w:rPr>
        <w:t>.</w:t>
      </w:r>
    </w:p>
    <w:p w14:paraId="6A284CC7" w14:textId="2AB479D3" w:rsidR="00E001A0" w:rsidRPr="00E001A0" w:rsidRDefault="00E001A0" w:rsidP="00E001A0">
      <w:pPr>
        <w:spacing w:after="120"/>
        <w:ind w:left="1418" w:hanging="1418"/>
        <w:rPr>
          <w:b/>
          <w:bCs/>
        </w:rPr>
      </w:pPr>
      <w:r>
        <w:rPr>
          <w:b/>
          <w:bCs/>
        </w:rPr>
        <w:t xml:space="preserve">Proposal </w:t>
      </w:r>
      <w:r w:rsidR="00D23F87">
        <w:rPr>
          <w:b/>
          <w:bCs/>
        </w:rPr>
        <w:t>2</w:t>
      </w:r>
      <w:r w:rsidRPr="00DF1B01">
        <w:rPr>
          <w:b/>
          <w:bCs/>
        </w:rPr>
        <w:t>:</w:t>
      </w:r>
      <w:r w:rsidRPr="00DF1B01">
        <w:rPr>
          <w:b/>
          <w:bCs/>
        </w:rPr>
        <w:tab/>
      </w:r>
      <w:r w:rsidRPr="00A93BBC">
        <w:rPr>
          <w:b/>
          <w:bCs/>
        </w:rPr>
        <w:t xml:space="preserve">if RAN4 would </w:t>
      </w:r>
      <w:r>
        <w:rPr>
          <w:b/>
          <w:bCs/>
        </w:rPr>
        <w:t xml:space="preserve">not specify peak EIRP requirements for msg1 beam correspondence, </w:t>
      </w:r>
      <w:r w:rsidRPr="00E001A0">
        <w:rPr>
          <w:b/>
          <w:bCs/>
        </w:rPr>
        <w:t>all existing MPR requirements for PRACH in existing specifications should be removed</w:t>
      </w:r>
      <w:r w:rsidR="00B850E2">
        <w:rPr>
          <w:b/>
          <w:bCs/>
        </w:rPr>
        <w:t xml:space="preserve"> </w:t>
      </w:r>
      <w:r w:rsidR="002E2A23">
        <w:rPr>
          <w:b/>
          <w:bCs/>
        </w:rPr>
        <w:t>for all releases</w:t>
      </w:r>
      <w:r w:rsidRPr="00E001A0">
        <w:rPr>
          <w:b/>
          <w:bCs/>
        </w:rPr>
        <w:t>.</w:t>
      </w:r>
    </w:p>
    <w:p w14:paraId="5B8D9F14" w14:textId="5D90A86F" w:rsidR="00C741EE" w:rsidRDefault="004525C0" w:rsidP="00C741EE">
      <w:pPr>
        <w:rPr>
          <w:lang w:eastAsia="zh-CN"/>
        </w:rPr>
      </w:pPr>
      <w:r>
        <w:rPr>
          <w:rFonts w:hint="eastAsia"/>
          <w:lang w:eastAsia="zh-CN"/>
        </w:rPr>
        <w:t>P</w:t>
      </w:r>
      <w:r>
        <w:rPr>
          <w:lang w:eastAsia="zh-CN"/>
        </w:rPr>
        <w:t xml:space="preserve">revious RAN4 discussion also indicates that msg1 BC requirements are also related with BC tolerance, UE capability and release independence issues, as the new Rel-18 BC requirements may require UE performance in idle state better than that of legacy UE in connected state for UE not supporting </w:t>
      </w:r>
      <w:r w:rsidRPr="00453B40">
        <w:rPr>
          <w:i/>
          <w:iCs/>
          <w:sz w:val="18"/>
        </w:rPr>
        <w:t>beamCorrespondenceWithoutUL-BeamSweeping</w:t>
      </w:r>
    </w:p>
    <w:tbl>
      <w:tblPr>
        <w:tblStyle w:val="ad"/>
        <w:tblpPr w:leftFromText="180" w:rightFromText="180" w:vertAnchor="text" w:tblpY="1"/>
        <w:tblOverlap w:val="never"/>
        <w:tblW w:w="0" w:type="auto"/>
        <w:tblLook w:val="04A0" w:firstRow="1" w:lastRow="0" w:firstColumn="1" w:lastColumn="0" w:noHBand="0" w:noVBand="1"/>
      </w:tblPr>
      <w:tblGrid>
        <w:gridCol w:w="9622"/>
      </w:tblGrid>
      <w:tr w:rsidR="00C741EE" w14:paraId="5DB74576" w14:textId="77777777" w:rsidTr="00E16112">
        <w:tc>
          <w:tcPr>
            <w:tcW w:w="9622" w:type="dxa"/>
          </w:tcPr>
          <w:p w14:paraId="1017B752" w14:textId="77777777" w:rsidR="00C741EE" w:rsidRPr="00453B40" w:rsidRDefault="00C741EE" w:rsidP="00E16112">
            <w:pPr>
              <w:pStyle w:val="2"/>
              <w:numPr>
                <w:ilvl w:val="1"/>
                <w:numId w:val="0"/>
              </w:numPr>
              <w:ind w:left="576" w:hanging="576"/>
              <w:rPr>
                <w:sz w:val="24"/>
                <w:lang w:val="en-US"/>
              </w:rPr>
            </w:pPr>
            <w:r w:rsidRPr="00453B40">
              <w:rPr>
                <w:sz w:val="24"/>
                <w:lang w:val="en-US"/>
              </w:rPr>
              <w:t>Sub-topic 1-5 BC tolerance</w:t>
            </w:r>
          </w:p>
          <w:p w14:paraId="78E07AF6" w14:textId="77777777" w:rsidR="00C741EE" w:rsidRPr="00453B40" w:rsidRDefault="00C741EE" w:rsidP="00E16112">
            <w:pPr>
              <w:pStyle w:val="af3"/>
              <w:numPr>
                <w:ilvl w:val="0"/>
                <w:numId w:val="4"/>
              </w:numPr>
              <w:spacing w:after="120"/>
              <w:ind w:left="720" w:firstLineChars="0"/>
              <w:rPr>
                <w:rFonts w:eastAsia="宋体"/>
                <w:sz w:val="18"/>
                <w:szCs w:val="24"/>
                <w:lang w:eastAsia="zh-CN"/>
              </w:rPr>
            </w:pPr>
            <w:r w:rsidRPr="00453B40">
              <w:rPr>
                <w:rFonts w:eastAsia="宋体"/>
                <w:sz w:val="18"/>
                <w:szCs w:val="24"/>
                <w:lang w:eastAsia="zh-CN"/>
              </w:rPr>
              <w:t>Proposals</w:t>
            </w:r>
          </w:p>
          <w:p w14:paraId="56DA15B8" w14:textId="77777777" w:rsidR="00C741EE" w:rsidRPr="00453B40" w:rsidRDefault="00C741EE" w:rsidP="00E16112">
            <w:pPr>
              <w:pStyle w:val="af3"/>
              <w:numPr>
                <w:ilvl w:val="1"/>
                <w:numId w:val="4"/>
              </w:numPr>
              <w:spacing w:after="120"/>
              <w:ind w:left="1440" w:firstLineChars="0"/>
              <w:rPr>
                <w:rFonts w:eastAsia="宋体"/>
                <w:sz w:val="18"/>
                <w:szCs w:val="24"/>
                <w:lang w:eastAsia="zh-CN"/>
              </w:rPr>
            </w:pPr>
            <w:r w:rsidRPr="00453B40">
              <w:rPr>
                <w:rFonts w:eastAsia="宋体"/>
                <w:sz w:val="18"/>
                <w:szCs w:val="24"/>
                <w:lang w:eastAsia="zh-CN"/>
              </w:rPr>
              <w:t>Option 1: BC tolerance is applicable.</w:t>
            </w:r>
          </w:p>
          <w:p w14:paraId="0780127B" w14:textId="77777777" w:rsidR="00C741EE" w:rsidRPr="00453B40" w:rsidRDefault="00C741EE" w:rsidP="00E16112">
            <w:pPr>
              <w:pStyle w:val="af3"/>
              <w:numPr>
                <w:ilvl w:val="2"/>
                <w:numId w:val="4"/>
              </w:numPr>
              <w:overflowPunct w:val="0"/>
              <w:autoSpaceDE w:val="0"/>
              <w:autoSpaceDN w:val="0"/>
              <w:adjustRightInd w:val="0"/>
              <w:spacing w:after="120"/>
              <w:ind w:firstLineChars="0"/>
              <w:textAlignment w:val="baseline"/>
              <w:rPr>
                <w:rFonts w:eastAsia="宋体"/>
                <w:sz w:val="18"/>
                <w:szCs w:val="24"/>
                <w:lang w:eastAsia="zh-CN"/>
              </w:rPr>
            </w:pPr>
            <w:r w:rsidRPr="00453B40">
              <w:rPr>
                <w:rFonts w:eastAsia="宋体"/>
                <w:sz w:val="18"/>
                <w:szCs w:val="24"/>
                <w:lang w:eastAsia="zh-CN"/>
              </w:rPr>
              <w:t xml:space="preserve">Option 1a: The same as Rel-16. </w:t>
            </w:r>
          </w:p>
          <w:p w14:paraId="5751BBF8" w14:textId="77777777" w:rsidR="00C741EE" w:rsidRPr="00453B40" w:rsidRDefault="00C741EE" w:rsidP="00E16112">
            <w:pPr>
              <w:pStyle w:val="af3"/>
              <w:numPr>
                <w:ilvl w:val="2"/>
                <w:numId w:val="4"/>
              </w:numPr>
              <w:overflowPunct w:val="0"/>
              <w:autoSpaceDE w:val="0"/>
              <w:autoSpaceDN w:val="0"/>
              <w:adjustRightInd w:val="0"/>
              <w:spacing w:after="120"/>
              <w:ind w:firstLineChars="0"/>
              <w:textAlignment w:val="baseline"/>
              <w:rPr>
                <w:rFonts w:eastAsia="宋体"/>
                <w:sz w:val="18"/>
                <w:szCs w:val="24"/>
                <w:lang w:eastAsia="zh-CN"/>
              </w:rPr>
            </w:pPr>
            <w:r w:rsidRPr="00453B40">
              <w:rPr>
                <w:rFonts w:eastAsia="宋体"/>
                <w:sz w:val="18"/>
                <w:szCs w:val="24"/>
                <w:lang w:eastAsia="zh-CN"/>
              </w:rPr>
              <w:t>Option 1b: New tolerance is introduced.</w:t>
            </w:r>
          </w:p>
          <w:p w14:paraId="75A4F747" w14:textId="77777777" w:rsidR="00C741EE" w:rsidRPr="00453B40" w:rsidRDefault="00C741EE" w:rsidP="00E16112">
            <w:pPr>
              <w:pStyle w:val="af3"/>
              <w:numPr>
                <w:ilvl w:val="2"/>
                <w:numId w:val="4"/>
              </w:numPr>
              <w:spacing w:after="120"/>
              <w:ind w:firstLineChars="0"/>
              <w:rPr>
                <w:rFonts w:eastAsia="宋体"/>
                <w:sz w:val="18"/>
                <w:szCs w:val="24"/>
                <w:lang w:eastAsia="zh-CN"/>
              </w:rPr>
            </w:pPr>
            <w:r w:rsidRPr="00453B40">
              <w:rPr>
                <w:rFonts w:eastAsia="宋体"/>
                <w:sz w:val="18"/>
                <w:szCs w:val="24"/>
                <w:lang w:eastAsia="zh-CN"/>
              </w:rPr>
              <w:t>Option 1c: it’s suggested to study the tolerance requirements especially for UE supporting BC with beam sweeping in RRC_CONNECTED.</w:t>
            </w:r>
          </w:p>
          <w:p w14:paraId="54AF44FF" w14:textId="77777777" w:rsidR="00C741EE" w:rsidRPr="00453B40" w:rsidRDefault="00C741EE" w:rsidP="00E16112">
            <w:pPr>
              <w:pStyle w:val="af3"/>
              <w:numPr>
                <w:ilvl w:val="1"/>
                <w:numId w:val="4"/>
              </w:numPr>
              <w:spacing w:after="120"/>
              <w:ind w:left="1440" w:firstLineChars="0"/>
              <w:rPr>
                <w:rFonts w:eastAsia="宋体"/>
                <w:sz w:val="18"/>
                <w:szCs w:val="24"/>
                <w:lang w:eastAsia="zh-CN"/>
              </w:rPr>
            </w:pPr>
            <w:r w:rsidRPr="00453B40">
              <w:rPr>
                <w:rFonts w:eastAsia="宋体"/>
                <w:sz w:val="18"/>
                <w:szCs w:val="24"/>
                <w:lang w:eastAsia="zh-CN"/>
              </w:rPr>
              <w:t>Option 2: BC tolerance is not applicable.</w:t>
            </w:r>
          </w:p>
          <w:p w14:paraId="62F6BB2F" w14:textId="77777777" w:rsidR="00C741EE" w:rsidRPr="00453B40" w:rsidRDefault="00C741EE" w:rsidP="00E16112">
            <w:pPr>
              <w:pStyle w:val="af3"/>
              <w:numPr>
                <w:ilvl w:val="1"/>
                <w:numId w:val="4"/>
              </w:numPr>
              <w:spacing w:after="120"/>
              <w:ind w:left="1440" w:firstLineChars="0"/>
              <w:rPr>
                <w:rFonts w:eastAsia="宋体"/>
                <w:sz w:val="18"/>
                <w:szCs w:val="24"/>
                <w:lang w:eastAsia="zh-CN"/>
              </w:rPr>
            </w:pPr>
            <w:r w:rsidRPr="00453B40">
              <w:rPr>
                <w:rFonts w:eastAsia="宋体"/>
                <w:sz w:val="18"/>
                <w:szCs w:val="24"/>
                <w:lang w:eastAsia="zh-CN"/>
              </w:rPr>
              <w:t>Option 3: If these two types of UE capability will be reused in R18, which means UE supporting BC without beam sweeping has better performance, tolerance requirement is needed for UE with relatively bad BC performance like R16 UE with beam sweeping. If there is only a kind of UE compared with R16, tolerance requirement is no need.</w:t>
            </w:r>
          </w:p>
          <w:p w14:paraId="2E77DE08" w14:textId="77777777" w:rsidR="00C741EE" w:rsidRPr="00453B40" w:rsidRDefault="00C741EE" w:rsidP="00E16112">
            <w:pPr>
              <w:spacing w:after="120"/>
              <w:ind w:left="540"/>
              <w:rPr>
                <w:rFonts w:eastAsia="Times New Roman"/>
                <w:sz w:val="18"/>
                <w:lang w:val="en-US" w:eastAsia="zh-CN"/>
              </w:rPr>
            </w:pPr>
            <w:r w:rsidRPr="00453B40">
              <w:rPr>
                <w:rFonts w:eastAsia="Times New Roman"/>
                <w:b/>
                <w:bCs/>
                <w:sz w:val="18"/>
                <w:lang w:val="en-US" w:eastAsia="zh-CN"/>
              </w:rPr>
              <w:t>Way forward/Agreements:</w:t>
            </w:r>
          </w:p>
          <w:p w14:paraId="478D9838" w14:textId="77777777" w:rsidR="00C741EE" w:rsidRPr="00453B40" w:rsidRDefault="00C741EE" w:rsidP="00E16112">
            <w:pPr>
              <w:pStyle w:val="af3"/>
              <w:numPr>
                <w:ilvl w:val="0"/>
                <w:numId w:val="4"/>
              </w:numPr>
              <w:overflowPunct w:val="0"/>
              <w:autoSpaceDE w:val="0"/>
              <w:autoSpaceDN w:val="0"/>
              <w:adjustRightInd w:val="0"/>
              <w:ind w:firstLineChars="0"/>
              <w:textAlignment w:val="baseline"/>
              <w:rPr>
                <w:rFonts w:eastAsia="Times New Roman"/>
                <w:sz w:val="18"/>
                <w:lang w:val="en-US" w:eastAsia="zh-CN"/>
              </w:rPr>
            </w:pPr>
            <w:r w:rsidRPr="00453B40">
              <w:rPr>
                <w:rFonts w:eastAsia="Times New Roman"/>
                <w:sz w:val="18"/>
                <w:lang w:val="en-US" w:eastAsia="zh-CN"/>
              </w:rPr>
              <w:t>BC tolerance requirement defined in Rel-15 is not applicable to initial access and RRC_INACTIVE state, according to WID “Specify UE beam correspondence requirements for initial access and RRC_INACTIVE state, for SSB-based beam correspondence without UL beam sweeping.”</w:t>
            </w:r>
          </w:p>
          <w:p w14:paraId="1E1588D8" w14:textId="77777777" w:rsidR="00C741EE" w:rsidRPr="00453B40" w:rsidRDefault="00C741EE" w:rsidP="00E16112">
            <w:pPr>
              <w:pStyle w:val="af3"/>
              <w:numPr>
                <w:ilvl w:val="0"/>
                <w:numId w:val="4"/>
              </w:numPr>
              <w:overflowPunct w:val="0"/>
              <w:autoSpaceDE w:val="0"/>
              <w:autoSpaceDN w:val="0"/>
              <w:adjustRightInd w:val="0"/>
              <w:ind w:firstLineChars="0"/>
              <w:textAlignment w:val="baseline"/>
              <w:rPr>
                <w:rFonts w:eastAsia="Times New Roman"/>
                <w:sz w:val="18"/>
                <w:lang w:val="en-US" w:eastAsia="zh-CN"/>
              </w:rPr>
            </w:pPr>
            <w:r w:rsidRPr="00453B40">
              <w:rPr>
                <w:rStyle w:val="ui-provider"/>
                <w:sz w:val="18"/>
              </w:rPr>
              <w:t>Encourage companies to provide justification if relaxation is needed in IA for UE not supporting BC without UL beam sweeping.</w:t>
            </w:r>
          </w:p>
          <w:p w14:paraId="3B2F7A8B" w14:textId="77777777" w:rsidR="00C741EE" w:rsidRPr="00453B40" w:rsidRDefault="00C741EE" w:rsidP="00E16112">
            <w:pPr>
              <w:pStyle w:val="2"/>
              <w:numPr>
                <w:ilvl w:val="1"/>
                <w:numId w:val="0"/>
              </w:numPr>
              <w:ind w:left="576" w:hanging="576"/>
              <w:rPr>
                <w:sz w:val="24"/>
                <w:lang w:val="en-US"/>
              </w:rPr>
            </w:pPr>
            <w:r w:rsidRPr="00453B40">
              <w:rPr>
                <w:sz w:val="24"/>
                <w:lang w:val="en-US"/>
              </w:rPr>
              <w:lastRenderedPageBreak/>
              <w:t>Sub-topic 1-6 UE capability</w:t>
            </w:r>
          </w:p>
          <w:p w14:paraId="277D098E" w14:textId="77777777" w:rsidR="00C741EE" w:rsidRPr="00453B40" w:rsidRDefault="00C741EE" w:rsidP="00E16112">
            <w:pPr>
              <w:pStyle w:val="af3"/>
              <w:numPr>
                <w:ilvl w:val="0"/>
                <w:numId w:val="31"/>
              </w:numPr>
              <w:spacing w:after="120"/>
              <w:ind w:firstLineChars="0"/>
              <w:rPr>
                <w:rFonts w:eastAsia="宋体"/>
                <w:sz w:val="18"/>
                <w:szCs w:val="24"/>
                <w:lang w:eastAsia="zh-CN"/>
              </w:rPr>
            </w:pPr>
            <w:r w:rsidRPr="00453B40">
              <w:rPr>
                <w:rFonts w:eastAsia="宋体"/>
                <w:sz w:val="18"/>
                <w:szCs w:val="24"/>
                <w:lang w:eastAsia="zh-CN"/>
              </w:rPr>
              <w:t>Proposals</w:t>
            </w:r>
          </w:p>
          <w:p w14:paraId="02E44503" w14:textId="77777777" w:rsidR="00C741EE" w:rsidRPr="00453B40" w:rsidRDefault="00C741EE" w:rsidP="00E16112">
            <w:pPr>
              <w:pStyle w:val="af3"/>
              <w:numPr>
                <w:ilvl w:val="1"/>
                <w:numId w:val="31"/>
              </w:numPr>
              <w:spacing w:after="120"/>
              <w:ind w:firstLineChars="0"/>
              <w:rPr>
                <w:rFonts w:eastAsia="宋体"/>
                <w:sz w:val="18"/>
                <w:szCs w:val="24"/>
                <w:lang w:eastAsia="zh-CN"/>
              </w:rPr>
            </w:pPr>
            <w:r w:rsidRPr="00453B40">
              <w:rPr>
                <w:sz w:val="18"/>
              </w:rPr>
              <w:t xml:space="preserve">Option 1: Only the UE support both </w:t>
            </w:r>
            <w:r w:rsidRPr="00453B40">
              <w:rPr>
                <w:i/>
                <w:iCs/>
                <w:sz w:val="18"/>
              </w:rPr>
              <w:t xml:space="preserve">beamCorrespondenceWithoutUL-BeamSweeping </w:t>
            </w:r>
            <w:r w:rsidRPr="00453B40">
              <w:rPr>
                <w:szCs w:val="21"/>
              </w:rPr>
              <w:t xml:space="preserve">and </w:t>
            </w:r>
            <w:r w:rsidRPr="00453B40">
              <w:rPr>
                <w:i/>
                <w:iCs/>
                <w:sz w:val="18"/>
              </w:rPr>
              <w:t>beamCorrespondenceSSB-based-r16</w:t>
            </w:r>
            <w:r w:rsidRPr="00453B40">
              <w:rPr>
                <w:sz w:val="18"/>
              </w:rPr>
              <w:t xml:space="preserve"> is considered can support msg1 beam correspondence. </w:t>
            </w:r>
          </w:p>
          <w:p w14:paraId="0A382EF4" w14:textId="77777777" w:rsidR="00C741EE" w:rsidRPr="00453B40" w:rsidRDefault="00C741EE" w:rsidP="00E16112">
            <w:pPr>
              <w:pStyle w:val="af3"/>
              <w:numPr>
                <w:ilvl w:val="1"/>
                <w:numId w:val="31"/>
              </w:numPr>
              <w:spacing w:after="120"/>
              <w:ind w:firstLineChars="0"/>
              <w:rPr>
                <w:rFonts w:eastAsia="宋体"/>
                <w:sz w:val="18"/>
                <w:szCs w:val="24"/>
                <w:lang w:eastAsia="zh-CN"/>
              </w:rPr>
            </w:pPr>
            <w:r w:rsidRPr="00453B40">
              <w:rPr>
                <w:sz w:val="18"/>
              </w:rPr>
              <w:t>Option 2: For supporting UE beam correspondence requirements for RRC_INACTIVE and initial access UE needs to support both beamCorrespondenceWithoutUL-BeamSweeping and beamCorrespondenceSSB-based-r16 UE capabilities.</w:t>
            </w:r>
          </w:p>
          <w:p w14:paraId="286DF639" w14:textId="77777777" w:rsidR="00C741EE" w:rsidRPr="00453B40" w:rsidRDefault="00C741EE" w:rsidP="00E16112">
            <w:pPr>
              <w:pStyle w:val="af3"/>
              <w:numPr>
                <w:ilvl w:val="1"/>
                <w:numId w:val="31"/>
              </w:numPr>
              <w:spacing w:after="120"/>
              <w:ind w:firstLineChars="0"/>
              <w:rPr>
                <w:rFonts w:eastAsia="宋体"/>
                <w:sz w:val="18"/>
                <w:szCs w:val="24"/>
                <w:lang w:eastAsia="zh-CN"/>
              </w:rPr>
            </w:pPr>
            <w:r w:rsidRPr="00453B40">
              <w:rPr>
                <w:rFonts w:eastAsia="宋体"/>
                <w:sz w:val="18"/>
                <w:szCs w:val="24"/>
                <w:lang w:eastAsia="zh-CN"/>
              </w:rPr>
              <w:t>Option 3:</w:t>
            </w:r>
            <w:r w:rsidRPr="00453B40">
              <w:rPr>
                <w:sz w:val="18"/>
              </w:rPr>
              <w:t xml:space="preserve"> </w:t>
            </w:r>
            <w:r w:rsidRPr="00453B40">
              <w:rPr>
                <w:rFonts w:eastAsia="宋体"/>
                <w:sz w:val="18"/>
                <w:szCs w:val="24"/>
                <w:lang w:eastAsia="zh-CN"/>
              </w:rPr>
              <w:t>RAN4 specs to clarify that Rel-18 or newer UEs supporting beamCorrespondenceWithoutUL-BeamSweeping and beamCorrespondenceSSB-based-r16 is considered as a Msg1 beam correspondence capable UE.</w:t>
            </w:r>
          </w:p>
          <w:p w14:paraId="1D8BC04B" w14:textId="77777777" w:rsidR="00C741EE" w:rsidRPr="00453B40" w:rsidRDefault="00C741EE" w:rsidP="00E16112">
            <w:pPr>
              <w:spacing w:after="120"/>
              <w:ind w:left="540"/>
              <w:rPr>
                <w:rFonts w:eastAsia="Times New Roman"/>
                <w:b/>
                <w:bCs/>
                <w:sz w:val="18"/>
                <w:lang w:val="en-US" w:eastAsia="zh-CN"/>
              </w:rPr>
            </w:pPr>
            <w:r w:rsidRPr="00453B40">
              <w:rPr>
                <w:rFonts w:eastAsia="Times New Roman"/>
                <w:b/>
                <w:bCs/>
                <w:sz w:val="18"/>
                <w:lang w:val="en-US" w:eastAsia="zh-CN"/>
              </w:rPr>
              <w:t>Way forward/Agreements:</w:t>
            </w:r>
          </w:p>
          <w:p w14:paraId="155CAE70" w14:textId="77777777" w:rsidR="00C741EE" w:rsidRDefault="00C741EE" w:rsidP="00E16112">
            <w:pPr>
              <w:pStyle w:val="af3"/>
              <w:numPr>
                <w:ilvl w:val="0"/>
                <w:numId w:val="4"/>
              </w:numPr>
              <w:overflowPunct w:val="0"/>
              <w:autoSpaceDE w:val="0"/>
              <w:autoSpaceDN w:val="0"/>
              <w:ind w:firstLineChars="0"/>
              <w:rPr>
                <w:sz w:val="18"/>
                <w:lang w:val="en-US" w:eastAsia="aa-ET"/>
              </w:rPr>
            </w:pPr>
            <w:r w:rsidRPr="00453B40">
              <w:rPr>
                <w:rFonts w:hint="eastAsia"/>
                <w:sz w:val="18"/>
                <w:lang w:val="en-US"/>
              </w:rPr>
              <w:t>Follow previous RAN4 decision that new UE capability is not introduced for initial access.</w:t>
            </w:r>
          </w:p>
          <w:p w14:paraId="1F9CCED3" w14:textId="77777777" w:rsidR="00C741EE" w:rsidRDefault="00C741EE" w:rsidP="00E16112">
            <w:pPr>
              <w:pStyle w:val="af3"/>
              <w:numPr>
                <w:ilvl w:val="0"/>
                <w:numId w:val="4"/>
              </w:numPr>
              <w:overflowPunct w:val="0"/>
              <w:autoSpaceDE w:val="0"/>
              <w:autoSpaceDN w:val="0"/>
              <w:ind w:firstLineChars="0"/>
              <w:rPr>
                <w:lang w:eastAsia="zh-CN"/>
              </w:rPr>
            </w:pPr>
            <w:r w:rsidRPr="00453B40">
              <w:rPr>
                <w:rFonts w:hint="eastAsia"/>
                <w:sz w:val="18"/>
                <w:lang w:val="en-US"/>
              </w:rPr>
              <w:t>FFS for the options above.</w:t>
            </w:r>
          </w:p>
        </w:tc>
      </w:tr>
    </w:tbl>
    <w:p w14:paraId="5AF0A907" w14:textId="77777777" w:rsidR="00C741EE" w:rsidRDefault="00C741EE" w:rsidP="00C741EE">
      <w:pPr>
        <w:rPr>
          <w:lang w:eastAsia="zh-CN"/>
        </w:rPr>
      </w:pPr>
    </w:p>
    <w:p w14:paraId="1B74BB42" w14:textId="77777777" w:rsidR="00B60ECE" w:rsidRDefault="004525C0" w:rsidP="00B60ECE">
      <w:pPr>
        <w:rPr>
          <w:szCs w:val="21"/>
        </w:rPr>
      </w:pPr>
      <w:r>
        <w:rPr>
          <w:rFonts w:hint="eastAsia"/>
          <w:lang w:eastAsia="zh-CN"/>
        </w:rPr>
        <w:t>N</w:t>
      </w:r>
      <w:r>
        <w:rPr>
          <w:lang w:eastAsia="zh-CN"/>
        </w:rPr>
        <w:t xml:space="preserve">ote that </w:t>
      </w:r>
      <w:r w:rsidRPr="00453B40">
        <w:rPr>
          <w:i/>
          <w:iCs/>
          <w:sz w:val="18"/>
        </w:rPr>
        <w:t xml:space="preserve">beamCorrespondenceWithoutUL-BeamSweeping </w:t>
      </w:r>
      <w:r w:rsidRPr="00453B40">
        <w:rPr>
          <w:szCs w:val="21"/>
        </w:rPr>
        <w:t xml:space="preserve">and </w:t>
      </w:r>
      <w:r w:rsidRPr="00453B40">
        <w:rPr>
          <w:i/>
          <w:iCs/>
          <w:sz w:val="18"/>
        </w:rPr>
        <w:t>beamCorrespondenceSSB-based-r16</w:t>
      </w:r>
      <w:r>
        <w:rPr>
          <w:i/>
          <w:iCs/>
          <w:sz w:val="18"/>
        </w:rPr>
        <w:t xml:space="preserve"> </w:t>
      </w:r>
      <w:r w:rsidRPr="004525C0">
        <w:rPr>
          <w:szCs w:val="21"/>
        </w:rPr>
        <w:t xml:space="preserve">are both optional </w:t>
      </w:r>
      <w:r>
        <w:rPr>
          <w:szCs w:val="21"/>
        </w:rPr>
        <w:t xml:space="preserve">UE capability and they are capability for connected state. Now it is not very clear whether Rel-18 newly defined msg1 beam correspondence requirements are mandatory or optional for all UE. </w:t>
      </w:r>
    </w:p>
    <w:p w14:paraId="1AF05626" w14:textId="68409BCE" w:rsidR="00B60ECE" w:rsidRPr="00C741EE" w:rsidRDefault="00B60ECE" w:rsidP="00B60ECE">
      <w:pPr>
        <w:rPr>
          <w:lang w:eastAsia="zh-CN"/>
        </w:rPr>
      </w:pPr>
      <w:r>
        <w:rPr>
          <w:szCs w:val="21"/>
        </w:rPr>
        <w:t>If it is mandatory for all UE regardless of UE capability, then Rel-18 msg1 beam correspondence requirements should not be release independent to previous releases.</w:t>
      </w:r>
    </w:p>
    <w:p w14:paraId="18E2B096" w14:textId="2BBA0C40" w:rsidR="00B60ECE" w:rsidRPr="00E001A0" w:rsidRDefault="00B60ECE" w:rsidP="00B60ECE">
      <w:pPr>
        <w:spacing w:after="120"/>
        <w:ind w:left="1418" w:hanging="1418"/>
        <w:rPr>
          <w:b/>
          <w:bCs/>
        </w:rPr>
      </w:pPr>
      <w:r>
        <w:rPr>
          <w:b/>
          <w:bCs/>
        </w:rPr>
        <w:t>Proposal 3</w:t>
      </w:r>
      <w:r w:rsidRPr="00DF1B01">
        <w:rPr>
          <w:b/>
          <w:bCs/>
        </w:rPr>
        <w:t>:</w:t>
      </w:r>
      <w:r w:rsidRPr="00DF1B01">
        <w:rPr>
          <w:b/>
          <w:bCs/>
        </w:rPr>
        <w:tab/>
      </w:r>
      <w:r>
        <w:rPr>
          <w:b/>
          <w:bCs/>
        </w:rPr>
        <w:t xml:space="preserve">RAN4 to further discuss if </w:t>
      </w:r>
      <w:r w:rsidRPr="00B60ECE">
        <w:rPr>
          <w:b/>
          <w:bCs/>
        </w:rPr>
        <w:t>Rel-18 msg1 beam correspondence requirements are mandatory or optional</w:t>
      </w:r>
      <w:r>
        <w:rPr>
          <w:b/>
          <w:bCs/>
        </w:rPr>
        <w:t xml:space="preserve">. </w:t>
      </w:r>
      <w:r w:rsidRPr="00B60ECE">
        <w:rPr>
          <w:b/>
          <w:bCs/>
        </w:rPr>
        <w:t>If it is mandatory for all UE regardless of UE capability,</w:t>
      </w:r>
      <w:r>
        <w:rPr>
          <w:b/>
          <w:bCs/>
        </w:rPr>
        <w:t xml:space="preserve"> then it should not be release independent to previous releases.</w:t>
      </w:r>
    </w:p>
    <w:p w14:paraId="34861ABB" w14:textId="68E5B035" w:rsidR="00B60ECE" w:rsidRPr="00C741EE" w:rsidRDefault="00B60ECE" w:rsidP="00B60ECE">
      <w:pPr>
        <w:rPr>
          <w:lang w:eastAsia="zh-CN"/>
        </w:rPr>
      </w:pPr>
      <w:r>
        <w:rPr>
          <w:szCs w:val="21"/>
        </w:rPr>
        <w:t xml:space="preserve">If msg1 beam correspondence requirements are mandatory only for UE supporting </w:t>
      </w:r>
      <w:r w:rsidRPr="00453B40">
        <w:rPr>
          <w:i/>
          <w:iCs/>
          <w:sz w:val="18"/>
        </w:rPr>
        <w:t xml:space="preserve">beamCorrespondenceWithoutUL-BeamSweeping </w:t>
      </w:r>
      <w:r w:rsidRPr="00453B40">
        <w:rPr>
          <w:szCs w:val="21"/>
        </w:rPr>
        <w:t xml:space="preserve">and </w:t>
      </w:r>
      <w:r w:rsidRPr="00453B40">
        <w:rPr>
          <w:i/>
          <w:iCs/>
          <w:sz w:val="18"/>
        </w:rPr>
        <w:t>beamCorrespondenceSSB-based-r16</w:t>
      </w:r>
      <w:r w:rsidR="00C36334">
        <w:rPr>
          <w:i/>
          <w:iCs/>
          <w:sz w:val="18"/>
        </w:rPr>
        <w:t>,</w:t>
      </w:r>
      <w:r>
        <w:rPr>
          <w:i/>
          <w:iCs/>
          <w:sz w:val="18"/>
        </w:rPr>
        <w:t xml:space="preserve"> </w:t>
      </w:r>
      <w:r>
        <w:rPr>
          <w:szCs w:val="21"/>
        </w:rPr>
        <w:t xml:space="preserve">then the release independence issue depends on what the final requirement is. </w:t>
      </w:r>
      <w:r w:rsidR="00C36334">
        <w:rPr>
          <w:szCs w:val="21"/>
        </w:rPr>
        <w:t>If final requirements are the same as that of connected state, but the test condition is not equivalent (UBF enabled, transmission period at max power no less than 1ms, etc.), then Rel-18 msg1 beam correspondence requirements should not be release independent to previous releases</w:t>
      </w:r>
      <w:r w:rsidR="00176CD5">
        <w:rPr>
          <w:szCs w:val="21"/>
        </w:rPr>
        <w:t xml:space="preserve"> either</w:t>
      </w:r>
      <w:r w:rsidR="00C36334">
        <w:rPr>
          <w:szCs w:val="21"/>
        </w:rPr>
        <w:t>.</w:t>
      </w:r>
    </w:p>
    <w:p w14:paraId="26B1463E" w14:textId="24079A8F" w:rsidR="00D4640A" w:rsidRPr="002C12A2" w:rsidRDefault="00D4640A" w:rsidP="00D4640A">
      <w:pPr>
        <w:spacing w:after="120"/>
        <w:ind w:left="1418" w:hanging="1418"/>
        <w:rPr>
          <w:lang w:eastAsia="zh-CN"/>
        </w:rPr>
      </w:pPr>
      <w:r>
        <w:rPr>
          <w:b/>
          <w:bCs/>
        </w:rPr>
        <w:t>Observation 4</w:t>
      </w:r>
      <w:r w:rsidRPr="00DF1B01">
        <w:rPr>
          <w:b/>
          <w:bCs/>
        </w:rPr>
        <w:t>:</w:t>
      </w:r>
      <w:r w:rsidRPr="00DF1B01">
        <w:rPr>
          <w:b/>
          <w:bCs/>
        </w:rPr>
        <w:tab/>
      </w:r>
      <w:r w:rsidRPr="00D4640A">
        <w:rPr>
          <w:b/>
          <w:bCs/>
        </w:rPr>
        <w:t>If final requirements are the same as that of connected state, but the test condition is not equivalent (UBF enabled, transmission period at max power no less than 1ms, etc.), then Rel-18 msg1 beam correspondence requirements should not be release independent to previous releases.</w:t>
      </w:r>
    </w:p>
    <w:p w14:paraId="06D57778" w14:textId="6B606F23" w:rsidR="00D4640A" w:rsidRPr="00C741EE" w:rsidRDefault="00D4640A" w:rsidP="00D4640A">
      <w:pPr>
        <w:rPr>
          <w:lang w:eastAsia="zh-CN"/>
        </w:rPr>
      </w:pPr>
      <w:r>
        <w:rPr>
          <w:szCs w:val="21"/>
        </w:rPr>
        <w:t xml:space="preserve">To enable release independence for UE supporting </w:t>
      </w:r>
      <w:r w:rsidRPr="00453B40">
        <w:rPr>
          <w:i/>
          <w:iCs/>
          <w:sz w:val="18"/>
        </w:rPr>
        <w:t xml:space="preserve">beamCorrespondenceWithoutUL-BeamSweeping </w:t>
      </w:r>
      <w:r w:rsidRPr="00453B40">
        <w:rPr>
          <w:szCs w:val="21"/>
        </w:rPr>
        <w:t xml:space="preserve">and </w:t>
      </w:r>
      <w:r w:rsidRPr="00453B40">
        <w:rPr>
          <w:i/>
          <w:iCs/>
          <w:sz w:val="18"/>
        </w:rPr>
        <w:t>beamCorrespondenceSSB-based-r16</w:t>
      </w:r>
      <w:r>
        <w:rPr>
          <w:i/>
          <w:iCs/>
          <w:sz w:val="18"/>
        </w:rPr>
        <w:t xml:space="preserve">, </w:t>
      </w:r>
      <w:r>
        <w:rPr>
          <w:szCs w:val="21"/>
        </w:rPr>
        <w:t>it is critical to guarantee the test conditions are equivalent as that of connected state, including enabling beam lock function, holding RAR to enable power ramping and to maintain max power transmission period no less than 1ms, etc.</w:t>
      </w:r>
    </w:p>
    <w:p w14:paraId="76A921CF" w14:textId="5F65B1F6" w:rsidR="00D4640A" w:rsidRPr="00E001A0" w:rsidRDefault="00D4640A" w:rsidP="00D4640A">
      <w:pPr>
        <w:spacing w:after="120"/>
        <w:ind w:left="1418" w:hanging="1418"/>
        <w:rPr>
          <w:b/>
          <w:bCs/>
        </w:rPr>
      </w:pPr>
      <w:r>
        <w:rPr>
          <w:b/>
          <w:bCs/>
        </w:rPr>
        <w:t>Proposal 4</w:t>
      </w:r>
      <w:r w:rsidRPr="00DF1B01">
        <w:rPr>
          <w:b/>
          <w:bCs/>
        </w:rPr>
        <w:t>:</w:t>
      </w:r>
      <w:r w:rsidRPr="00DF1B01">
        <w:rPr>
          <w:b/>
          <w:bCs/>
        </w:rPr>
        <w:tab/>
      </w:r>
      <w:r w:rsidRPr="00D4640A">
        <w:rPr>
          <w:b/>
          <w:bCs/>
        </w:rPr>
        <w:t xml:space="preserve">it is </w:t>
      </w:r>
      <w:r>
        <w:rPr>
          <w:b/>
          <w:bCs/>
        </w:rPr>
        <w:t>proposed</w:t>
      </w:r>
      <w:r w:rsidRPr="00D4640A">
        <w:rPr>
          <w:b/>
          <w:bCs/>
        </w:rPr>
        <w:t xml:space="preserve"> to guarantee the test conditions are equivalent as that of connected state, including enabling beam lock function, holding RAR to enable power ramping and to maintain max power transmission period no less than 1ms, etc.</w:t>
      </w:r>
    </w:p>
    <w:p w14:paraId="3655545D" w14:textId="6911232A" w:rsidR="001F0A9C" w:rsidRPr="00C741EE" w:rsidRDefault="001F0A9C" w:rsidP="001F0A9C">
      <w:pPr>
        <w:rPr>
          <w:lang w:eastAsia="zh-CN"/>
        </w:rPr>
      </w:pPr>
      <w:r>
        <w:rPr>
          <w:szCs w:val="21"/>
        </w:rPr>
        <w:t>Based on above discussion, it can be seen that msg1 beam correspondence requirements are correlated with UE capability</w:t>
      </w:r>
      <w:r w:rsidR="00D8254B">
        <w:rPr>
          <w:szCs w:val="21"/>
        </w:rPr>
        <w:t>,</w:t>
      </w:r>
      <w:r>
        <w:rPr>
          <w:szCs w:val="21"/>
        </w:rPr>
        <w:t xml:space="preserve"> release independence </w:t>
      </w:r>
      <w:r w:rsidR="00D8254B">
        <w:rPr>
          <w:szCs w:val="21"/>
        </w:rPr>
        <w:t>and test conditions</w:t>
      </w:r>
      <w:r>
        <w:rPr>
          <w:szCs w:val="21"/>
        </w:rPr>
        <w:t xml:space="preserve">. It is proposed to discuss the msg1 BC requirements </w:t>
      </w:r>
      <w:r w:rsidR="00D8254B">
        <w:rPr>
          <w:szCs w:val="21"/>
        </w:rPr>
        <w:t>together with UE capability, release independence and test conditions as a package</w:t>
      </w:r>
      <w:r>
        <w:rPr>
          <w:szCs w:val="21"/>
        </w:rPr>
        <w:t>.</w:t>
      </w:r>
    </w:p>
    <w:p w14:paraId="41640506" w14:textId="578E77C9" w:rsidR="001F0A9C" w:rsidRPr="00E001A0" w:rsidRDefault="001F0A9C" w:rsidP="001F0A9C">
      <w:pPr>
        <w:spacing w:after="120"/>
        <w:ind w:left="1418" w:hanging="1418"/>
        <w:rPr>
          <w:b/>
          <w:bCs/>
        </w:rPr>
      </w:pPr>
      <w:r>
        <w:rPr>
          <w:b/>
          <w:bCs/>
        </w:rPr>
        <w:t>Proposal 5</w:t>
      </w:r>
      <w:r w:rsidRPr="00DF1B01">
        <w:rPr>
          <w:b/>
          <w:bCs/>
        </w:rPr>
        <w:t>:</w:t>
      </w:r>
      <w:r w:rsidRPr="00DF1B01">
        <w:rPr>
          <w:b/>
          <w:bCs/>
        </w:rPr>
        <w:tab/>
      </w:r>
      <w:r w:rsidR="00D8254B" w:rsidRPr="00D8254B">
        <w:rPr>
          <w:b/>
          <w:bCs/>
        </w:rPr>
        <w:t>It is proposed to discuss the msg1 BC requirements together with UE capability, release independence and test conditions as a package.</w:t>
      </w:r>
    </w:p>
    <w:p w14:paraId="3764CAFA" w14:textId="761D5D35" w:rsidR="00235EE7" w:rsidRDefault="00235EE7" w:rsidP="00235EE7">
      <w:pPr>
        <w:pStyle w:val="1"/>
      </w:pPr>
      <w:r>
        <w:t xml:space="preserve">3. </w:t>
      </w:r>
      <w:r>
        <w:tab/>
        <w:t>Conclusion</w:t>
      </w:r>
    </w:p>
    <w:p w14:paraId="7D45E398" w14:textId="77777777" w:rsidR="005D262E" w:rsidRPr="002C12A2" w:rsidRDefault="005D262E" w:rsidP="005D262E">
      <w:pPr>
        <w:spacing w:after="120"/>
        <w:ind w:left="1418" w:hanging="1418"/>
        <w:rPr>
          <w:lang w:eastAsia="zh-CN"/>
        </w:rPr>
      </w:pPr>
      <w:r>
        <w:rPr>
          <w:b/>
          <w:bCs/>
        </w:rPr>
        <w:t>Observation 1</w:t>
      </w:r>
      <w:r w:rsidRPr="00DF1B01">
        <w:rPr>
          <w:b/>
          <w:bCs/>
        </w:rPr>
        <w:t>:</w:t>
      </w:r>
      <w:r w:rsidRPr="00DF1B01">
        <w:rPr>
          <w:b/>
          <w:bCs/>
        </w:rPr>
        <w:tab/>
      </w:r>
      <w:r>
        <w:rPr>
          <w:b/>
          <w:bCs/>
        </w:rPr>
        <w:t>Previously RAN4 assumes 7dB gain difference between fine and rough beams for both beam peak directions and spherical coverage directions.</w:t>
      </w:r>
    </w:p>
    <w:p w14:paraId="15CC61A0" w14:textId="77777777" w:rsidR="005D262E" w:rsidRPr="002C12A2" w:rsidRDefault="005D262E" w:rsidP="005D262E">
      <w:pPr>
        <w:spacing w:after="120"/>
        <w:ind w:left="1418" w:hanging="1418"/>
        <w:rPr>
          <w:lang w:eastAsia="zh-CN"/>
        </w:rPr>
      </w:pPr>
      <w:r>
        <w:rPr>
          <w:b/>
          <w:bCs/>
        </w:rPr>
        <w:lastRenderedPageBreak/>
        <w:t>Observation 2</w:t>
      </w:r>
      <w:r w:rsidRPr="00DF1B01">
        <w:rPr>
          <w:b/>
          <w:bCs/>
        </w:rPr>
        <w:t>:</w:t>
      </w:r>
      <w:r w:rsidRPr="00DF1B01">
        <w:rPr>
          <w:b/>
          <w:bCs/>
        </w:rPr>
        <w:tab/>
      </w:r>
      <w:r>
        <w:rPr>
          <w:b/>
          <w:bCs/>
        </w:rPr>
        <w:t xml:space="preserve">if rough beam is achieved by switching off elements, same EIRP loss occurs at </w:t>
      </w:r>
      <w:r w:rsidRPr="00C33764">
        <w:rPr>
          <w:b/>
          <w:bCs/>
        </w:rPr>
        <w:t>both beam peak direction and 50%-tile direction</w:t>
      </w:r>
      <w:r>
        <w:rPr>
          <w:b/>
          <w:bCs/>
        </w:rPr>
        <w:t>, which leading to relaxation compared with requirements of connected state</w:t>
      </w:r>
    </w:p>
    <w:p w14:paraId="4AF493B3" w14:textId="77777777" w:rsidR="005D262E" w:rsidRPr="002C12A2" w:rsidRDefault="005D262E" w:rsidP="005D262E">
      <w:pPr>
        <w:spacing w:after="120"/>
        <w:ind w:left="1418" w:hanging="1418"/>
        <w:rPr>
          <w:lang w:eastAsia="zh-CN"/>
        </w:rPr>
      </w:pPr>
      <w:r>
        <w:rPr>
          <w:b/>
          <w:bCs/>
        </w:rPr>
        <w:t>Proposal 1</w:t>
      </w:r>
      <w:r w:rsidRPr="00DF1B01">
        <w:rPr>
          <w:b/>
          <w:bCs/>
        </w:rPr>
        <w:t>:</w:t>
      </w:r>
      <w:r w:rsidRPr="00DF1B01">
        <w:rPr>
          <w:b/>
          <w:bCs/>
        </w:rPr>
        <w:tab/>
      </w:r>
      <w:r w:rsidRPr="00A93BBC">
        <w:rPr>
          <w:b/>
          <w:bCs/>
        </w:rPr>
        <w:t>if RAN4 would reuse the same spherical coverage requirements for initial access as that of connected state, there should be exact beam assumption how it is achieved.</w:t>
      </w:r>
    </w:p>
    <w:p w14:paraId="4AFC0A53" w14:textId="77777777" w:rsidR="005D262E" w:rsidRPr="002C12A2" w:rsidRDefault="005D262E" w:rsidP="005D262E">
      <w:pPr>
        <w:spacing w:after="120"/>
        <w:ind w:left="1418" w:hanging="1418"/>
        <w:rPr>
          <w:lang w:eastAsia="zh-CN"/>
        </w:rPr>
      </w:pPr>
      <w:r>
        <w:rPr>
          <w:b/>
          <w:bCs/>
        </w:rPr>
        <w:t>Observation 3</w:t>
      </w:r>
      <w:r w:rsidRPr="00DF1B01">
        <w:rPr>
          <w:b/>
          <w:bCs/>
        </w:rPr>
        <w:t>:</w:t>
      </w:r>
      <w:r w:rsidRPr="00DF1B01">
        <w:rPr>
          <w:b/>
          <w:bCs/>
        </w:rPr>
        <w:tab/>
      </w:r>
      <w:r>
        <w:rPr>
          <w:b/>
          <w:bCs/>
        </w:rPr>
        <w:t>RAN1 assumes any UE could use fine beam for PRACH transmission in initial access</w:t>
      </w:r>
    </w:p>
    <w:p w14:paraId="1D2804D4" w14:textId="3B681963" w:rsidR="005D262E" w:rsidRPr="00E001A0" w:rsidRDefault="005D262E" w:rsidP="005D262E">
      <w:pPr>
        <w:spacing w:after="120"/>
        <w:ind w:left="1418" w:hanging="1418"/>
        <w:rPr>
          <w:b/>
          <w:bCs/>
        </w:rPr>
      </w:pPr>
      <w:r>
        <w:rPr>
          <w:b/>
          <w:bCs/>
        </w:rPr>
        <w:t>Proposal 2</w:t>
      </w:r>
      <w:r w:rsidRPr="00DF1B01">
        <w:rPr>
          <w:b/>
          <w:bCs/>
        </w:rPr>
        <w:t>:</w:t>
      </w:r>
      <w:r w:rsidRPr="00DF1B01">
        <w:rPr>
          <w:b/>
          <w:bCs/>
        </w:rPr>
        <w:tab/>
      </w:r>
      <w:r w:rsidRPr="00A93BBC">
        <w:rPr>
          <w:b/>
          <w:bCs/>
        </w:rPr>
        <w:t xml:space="preserve">if RAN4 would </w:t>
      </w:r>
      <w:r>
        <w:rPr>
          <w:b/>
          <w:bCs/>
        </w:rPr>
        <w:t xml:space="preserve">not specify peak EIRP requirements for msg1 beam correspondence, </w:t>
      </w:r>
      <w:r w:rsidRPr="00E001A0">
        <w:rPr>
          <w:b/>
          <w:bCs/>
        </w:rPr>
        <w:t>all existing MPR requirements for PRACH in existing specifications should be removed</w:t>
      </w:r>
      <w:r>
        <w:rPr>
          <w:b/>
          <w:bCs/>
        </w:rPr>
        <w:t xml:space="preserve"> </w:t>
      </w:r>
      <w:r w:rsidRPr="00B850E2">
        <w:rPr>
          <w:b/>
          <w:bCs/>
        </w:rPr>
        <w:t>f</w:t>
      </w:r>
      <w:r w:rsidR="00B21735">
        <w:rPr>
          <w:b/>
          <w:bCs/>
        </w:rPr>
        <w:t>or all releases</w:t>
      </w:r>
      <w:r w:rsidRPr="00E001A0">
        <w:rPr>
          <w:b/>
          <w:bCs/>
        </w:rPr>
        <w:t>.</w:t>
      </w:r>
    </w:p>
    <w:p w14:paraId="38468DC6" w14:textId="77777777" w:rsidR="005D262E" w:rsidRPr="00E001A0" w:rsidRDefault="005D262E" w:rsidP="005D262E">
      <w:pPr>
        <w:spacing w:after="120"/>
        <w:ind w:left="1418" w:hanging="1418"/>
        <w:rPr>
          <w:b/>
          <w:bCs/>
        </w:rPr>
      </w:pPr>
      <w:r>
        <w:rPr>
          <w:b/>
          <w:bCs/>
        </w:rPr>
        <w:t>Proposal 3</w:t>
      </w:r>
      <w:r w:rsidRPr="00DF1B01">
        <w:rPr>
          <w:b/>
          <w:bCs/>
        </w:rPr>
        <w:t>:</w:t>
      </w:r>
      <w:r w:rsidRPr="00DF1B01">
        <w:rPr>
          <w:b/>
          <w:bCs/>
        </w:rPr>
        <w:tab/>
      </w:r>
      <w:r>
        <w:rPr>
          <w:b/>
          <w:bCs/>
        </w:rPr>
        <w:t xml:space="preserve">RAN4 to further discuss if </w:t>
      </w:r>
      <w:r w:rsidRPr="00B60ECE">
        <w:rPr>
          <w:b/>
          <w:bCs/>
        </w:rPr>
        <w:t>Rel-18 msg1 beam correspondence requirements are mandatory or optional</w:t>
      </w:r>
      <w:r>
        <w:rPr>
          <w:b/>
          <w:bCs/>
        </w:rPr>
        <w:t xml:space="preserve">. </w:t>
      </w:r>
      <w:r w:rsidRPr="00B60ECE">
        <w:rPr>
          <w:b/>
          <w:bCs/>
        </w:rPr>
        <w:t>If it is mandatory for all UE regardless of UE capability,</w:t>
      </w:r>
      <w:r>
        <w:rPr>
          <w:b/>
          <w:bCs/>
        </w:rPr>
        <w:t xml:space="preserve"> then it should not be release independent to previous releases.</w:t>
      </w:r>
    </w:p>
    <w:p w14:paraId="4142E3F7" w14:textId="77777777" w:rsidR="005D262E" w:rsidRPr="002C12A2" w:rsidRDefault="005D262E" w:rsidP="005D262E">
      <w:pPr>
        <w:spacing w:after="120"/>
        <w:ind w:left="1418" w:hanging="1418"/>
        <w:rPr>
          <w:lang w:eastAsia="zh-CN"/>
        </w:rPr>
      </w:pPr>
      <w:r>
        <w:rPr>
          <w:b/>
          <w:bCs/>
        </w:rPr>
        <w:t>Observation 4</w:t>
      </w:r>
      <w:r w:rsidRPr="00DF1B01">
        <w:rPr>
          <w:b/>
          <w:bCs/>
        </w:rPr>
        <w:t>:</w:t>
      </w:r>
      <w:r w:rsidRPr="00DF1B01">
        <w:rPr>
          <w:b/>
          <w:bCs/>
        </w:rPr>
        <w:tab/>
      </w:r>
      <w:r w:rsidRPr="00D4640A">
        <w:rPr>
          <w:b/>
          <w:bCs/>
        </w:rPr>
        <w:t>If final requirements are the same as that of connected state, but the test condition is not equivalent (UBF enabled, transmission period at max power no less than 1ms, etc.), then Rel-18 msg1 beam correspondence requirements should not be release independent to previous releases.</w:t>
      </w:r>
    </w:p>
    <w:p w14:paraId="5CB692E7" w14:textId="77777777" w:rsidR="005D262E" w:rsidRPr="00E001A0" w:rsidRDefault="005D262E" w:rsidP="005D262E">
      <w:pPr>
        <w:spacing w:after="120"/>
        <w:ind w:left="1418" w:hanging="1418"/>
        <w:rPr>
          <w:b/>
          <w:bCs/>
        </w:rPr>
      </w:pPr>
      <w:r>
        <w:rPr>
          <w:b/>
          <w:bCs/>
        </w:rPr>
        <w:t>Proposal 4</w:t>
      </w:r>
      <w:r w:rsidRPr="00DF1B01">
        <w:rPr>
          <w:b/>
          <w:bCs/>
        </w:rPr>
        <w:t>:</w:t>
      </w:r>
      <w:r w:rsidRPr="00DF1B01">
        <w:rPr>
          <w:b/>
          <w:bCs/>
        </w:rPr>
        <w:tab/>
      </w:r>
      <w:r w:rsidRPr="00D4640A">
        <w:rPr>
          <w:b/>
          <w:bCs/>
        </w:rPr>
        <w:t xml:space="preserve">it is </w:t>
      </w:r>
      <w:r>
        <w:rPr>
          <w:b/>
          <w:bCs/>
        </w:rPr>
        <w:t>proposed</w:t>
      </w:r>
      <w:r w:rsidRPr="00D4640A">
        <w:rPr>
          <w:b/>
          <w:bCs/>
        </w:rPr>
        <w:t xml:space="preserve"> to guarantee the test conditions are equivalent as that of connected state, including enabling beam lock function, holding RAR to enable power ramping and to maintain max power transmission period no less than 1ms, etc.</w:t>
      </w:r>
    </w:p>
    <w:p w14:paraId="0C8AA641" w14:textId="77777777" w:rsidR="005D262E" w:rsidRPr="00E001A0" w:rsidRDefault="005D262E" w:rsidP="005D262E">
      <w:pPr>
        <w:spacing w:after="120"/>
        <w:ind w:left="1418" w:hanging="1418"/>
        <w:rPr>
          <w:b/>
          <w:bCs/>
        </w:rPr>
      </w:pPr>
      <w:r>
        <w:rPr>
          <w:b/>
          <w:bCs/>
        </w:rPr>
        <w:t>Proposal 5</w:t>
      </w:r>
      <w:r w:rsidRPr="00DF1B01">
        <w:rPr>
          <w:b/>
          <w:bCs/>
        </w:rPr>
        <w:t>:</w:t>
      </w:r>
      <w:r w:rsidRPr="00DF1B01">
        <w:rPr>
          <w:b/>
          <w:bCs/>
        </w:rPr>
        <w:tab/>
      </w:r>
      <w:r w:rsidRPr="00D8254B">
        <w:rPr>
          <w:b/>
          <w:bCs/>
        </w:rPr>
        <w:t>It is proposed to discuss the msg1 BC requirements together with UE capability, release independence and test conditions as a package.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7B30CEC" w14:textId="31263A77" w:rsidR="00AA2133" w:rsidRPr="00FB06F7" w:rsidRDefault="00FB06F7" w:rsidP="00FF0E80">
      <w:pPr>
        <w:pStyle w:val="af3"/>
        <w:numPr>
          <w:ilvl w:val="0"/>
          <w:numId w:val="1"/>
        </w:numPr>
        <w:ind w:firstLineChars="0"/>
        <w:rPr>
          <w:lang w:val="en-US"/>
        </w:rPr>
      </w:pPr>
      <w:r w:rsidRPr="009B685F">
        <w:rPr>
          <w:lang w:eastAsia="zh-CN"/>
        </w:rPr>
        <w:t>R4-2</w:t>
      </w:r>
      <w:r w:rsidR="00FF0E80">
        <w:rPr>
          <w:lang w:eastAsia="zh-CN"/>
        </w:rPr>
        <w:t>306600</w:t>
      </w:r>
      <w:r w:rsidR="005259C8">
        <w:rPr>
          <w:lang w:eastAsia="zh-CN"/>
        </w:rPr>
        <w:t xml:space="preserve">    “</w:t>
      </w:r>
      <w:r w:rsidR="00FF0E80" w:rsidRPr="00FF0E80">
        <w:rPr>
          <w:lang w:eastAsia="zh-CN"/>
        </w:rPr>
        <w:t>WF on beam correspondence in initial access and RRC_INACTIVE</w:t>
      </w:r>
      <w:r w:rsidR="005259C8">
        <w:rPr>
          <w:lang w:eastAsia="zh-CN"/>
        </w:rPr>
        <w:t xml:space="preserve">”, </w:t>
      </w:r>
      <w:r>
        <w:rPr>
          <w:lang w:eastAsia="zh-CN"/>
        </w:rPr>
        <w:t>Nokia</w:t>
      </w:r>
    </w:p>
    <w:p w14:paraId="077981A8" w14:textId="7600EE7F" w:rsidR="007C6B7E" w:rsidRPr="00FB06F7" w:rsidRDefault="007C6B7E" w:rsidP="007C6B7E">
      <w:pPr>
        <w:pStyle w:val="af3"/>
        <w:numPr>
          <w:ilvl w:val="0"/>
          <w:numId w:val="1"/>
        </w:numPr>
        <w:ind w:firstLineChars="0"/>
        <w:rPr>
          <w:lang w:val="en-US"/>
        </w:rPr>
      </w:pPr>
      <w:r w:rsidRPr="009B685F">
        <w:rPr>
          <w:lang w:eastAsia="zh-CN"/>
        </w:rPr>
        <w:t>R4-2</w:t>
      </w:r>
      <w:r>
        <w:rPr>
          <w:lang w:eastAsia="zh-CN"/>
        </w:rPr>
        <w:t>218558    “</w:t>
      </w:r>
      <w:r w:rsidRPr="007C6B7E">
        <w:rPr>
          <w:lang w:eastAsia="zh-CN"/>
        </w:rPr>
        <w:t>FR2 beam correspondence requirement for initial access</w:t>
      </w:r>
      <w:r>
        <w:rPr>
          <w:lang w:eastAsia="zh-CN"/>
        </w:rPr>
        <w:t>”, Samsung</w:t>
      </w:r>
    </w:p>
    <w:p w14:paraId="17B5E2EA" w14:textId="4F0142BC" w:rsidR="005C4368" w:rsidRPr="007C6B7E" w:rsidRDefault="007C6B7E" w:rsidP="00BD4F84">
      <w:pPr>
        <w:pStyle w:val="af3"/>
        <w:numPr>
          <w:ilvl w:val="0"/>
          <w:numId w:val="1"/>
        </w:numPr>
        <w:ind w:firstLineChars="0"/>
        <w:rPr>
          <w:lang w:val="en-US"/>
        </w:rPr>
      </w:pPr>
      <w:r w:rsidRPr="009B685F">
        <w:rPr>
          <w:lang w:eastAsia="zh-CN"/>
        </w:rPr>
        <w:t>R4-2</w:t>
      </w:r>
      <w:r>
        <w:rPr>
          <w:lang w:eastAsia="zh-CN"/>
        </w:rPr>
        <w:t>300990    “</w:t>
      </w:r>
      <w:r w:rsidRPr="007C6B7E">
        <w:rPr>
          <w:lang w:eastAsia="zh-CN"/>
        </w:rPr>
        <w:t>Discussion on revisiting PRACH requirements since Rel-15</w:t>
      </w:r>
      <w:r>
        <w:rPr>
          <w:lang w:eastAsia="zh-CN"/>
        </w:rPr>
        <w:t>”, Samsung</w:t>
      </w:r>
    </w:p>
    <w:sectPr w:rsidR="005C4368" w:rsidRPr="007C6B7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FDE4D" w14:textId="77777777" w:rsidR="00C84E7C" w:rsidRDefault="00C84E7C" w:rsidP="00707BAC">
      <w:pPr>
        <w:spacing w:after="0"/>
      </w:pPr>
      <w:r>
        <w:separator/>
      </w:r>
    </w:p>
  </w:endnote>
  <w:endnote w:type="continuationSeparator" w:id="0">
    <w:p w14:paraId="522E9A4A" w14:textId="77777777" w:rsidR="00C84E7C" w:rsidRDefault="00C84E7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3B4D1" w14:textId="77777777" w:rsidR="00C84E7C" w:rsidRDefault="00C84E7C" w:rsidP="00707BAC">
      <w:pPr>
        <w:spacing w:after="0"/>
      </w:pPr>
      <w:r>
        <w:separator/>
      </w:r>
    </w:p>
  </w:footnote>
  <w:footnote w:type="continuationSeparator" w:id="0">
    <w:p w14:paraId="374DD734" w14:textId="77777777" w:rsidR="00C84E7C" w:rsidRDefault="00C84E7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6"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7"/>
  </w:num>
  <w:num w:numId="6">
    <w:abstractNumId w:val="11"/>
  </w:num>
  <w:num w:numId="7">
    <w:abstractNumId w:val="22"/>
  </w:num>
  <w:num w:numId="8">
    <w:abstractNumId w:val="1"/>
  </w:num>
  <w:num w:numId="9">
    <w:abstractNumId w:val="6"/>
  </w:num>
  <w:num w:numId="10">
    <w:abstractNumId w:val="20"/>
  </w:num>
  <w:num w:numId="11">
    <w:abstractNumId w:val="25"/>
  </w:num>
  <w:num w:numId="12">
    <w:abstractNumId w:val="14"/>
  </w:num>
  <w:num w:numId="13">
    <w:abstractNumId w:val="4"/>
  </w:num>
  <w:num w:numId="14">
    <w:abstractNumId w:val="7"/>
  </w:num>
  <w:num w:numId="15">
    <w:abstractNumId w:val="16"/>
  </w:num>
  <w:num w:numId="16">
    <w:abstractNumId w:val="13"/>
  </w:num>
  <w:num w:numId="17">
    <w:abstractNumId w:val="19"/>
  </w:num>
  <w:num w:numId="18">
    <w:abstractNumId w:val="15"/>
  </w:num>
  <w:num w:numId="19">
    <w:abstractNumId w:val="30"/>
  </w:num>
  <w:num w:numId="20">
    <w:abstractNumId w:val="0"/>
  </w:num>
  <w:num w:numId="21">
    <w:abstractNumId w:val="26"/>
  </w:num>
  <w:num w:numId="22">
    <w:abstractNumId w:val="23"/>
  </w:num>
  <w:num w:numId="23">
    <w:abstractNumId w:val="17"/>
  </w:num>
  <w:num w:numId="24">
    <w:abstractNumId w:val="10"/>
  </w:num>
  <w:num w:numId="25">
    <w:abstractNumId w:val="5"/>
  </w:num>
  <w:num w:numId="26">
    <w:abstractNumId w:val="18"/>
  </w:num>
  <w:num w:numId="27">
    <w:abstractNumId w:val="24"/>
  </w:num>
  <w:num w:numId="28">
    <w:abstractNumId w:val="2"/>
  </w:num>
  <w:num w:numId="29">
    <w:abstractNumId w:val="28"/>
  </w:num>
  <w:num w:numId="30">
    <w:abstractNumId w:val="8"/>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337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694D"/>
    <w:rsid w:val="00067601"/>
    <w:rsid w:val="000679A1"/>
    <w:rsid w:val="00071FDF"/>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10D6"/>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3B29"/>
    <w:rsid w:val="0012444A"/>
    <w:rsid w:val="0012505C"/>
    <w:rsid w:val="0012615B"/>
    <w:rsid w:val="00126E1A"/>
    <w:rsid w:val="001272A8"/>
    <w:rsid w:val="00130B5B"/>
    <w:rsid w:val="00130BF2"/>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4D58"/>
    <w:rsid w:val="00155CB9"/>
    <w:rsid w:val="00156359"/>
    <w:rsid w:val="001573DA"/>
    <w:rsid w:val="0016151C"/>
    <w:rsid w:val="001617FA"/>
    <w:rsid w:val="00161C73"/>
    <w:rsid w:val="00164965"/>
    <w:rsid w:val="00165C4F"/>
    <w:rsid w:val="00166E70"/>
    <w:rsid w:val="00171914"/>
    <w:rsid w:val="001735AE"/>
    <w:rsid w:val="001744FE"/>
    <w:rsid w:val="00176AE3"/>
    <w:rsid w:val="00176BE7"/>
    <w:rsid w:val="00176CD5"/>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0A9C"/>
    <w:rsid w:val="001F62BD"/>
    <w:rsid w:val="001F7D2F"/>
    <w:rsid w:val="0020018D"/>
    <w:rsid w:val="00200596"/>
    <w:rsid w:val="00200B88"/>
    <w:rsid w:val="00201520"/>
    <w:rsid w:val="00201FB4"/>
    <w:rsid w:val="002025FF"/>
    <w:rsid w:val="00202E77"/>
    <w:rsid w:val="00203D36"/>
    <w:rsid w:val="00207EF0"/>
    <w:rsid w:val="00210400"/>
    <w:rsid w:val="0021096B"/>
    <w:rsid w:val="0021098D"/>
    <w:rsid w:val="00213653"/>
    <w:rsid w:val="00213C9E"/>
    <w:rsid w:val="002141A0"/>
    <w:rsid w:val="00214B13"/>
    <w:rsid w:val="002151EE"/>
    <w:rsid w:val="00216428"/>
    <w:rsid w:val="002165C8"/>
    <w:rsid w:val="002167A7"/>
    <w:rsid w:val="00216B61"/>
    <w:rsid w:val="002175EE"/>
    <w:rsid w:val="00220402"/>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942"/>
    <w:rsid w:val="00264E07"/>
    <w:rsid w:val="00265E7D"/>
    <w:rsid w:val="00266CCC"/>
    <w:rsid w:val="002701FE"/>
    <w:rsid w:val="002702A8"/>
    <w:rsid w:val="002715F5"/>
    <w:rsid w:val="002716C9"/>
    <w:rsid w:val="00271A13"/>
    <w:rsid w:val="00271A4B"/>
    <w:rsid w:val="00271E8B"/>
    <w:rsid w:val="00272536"/>
    <w:rsid w:val="00272E37"/>
    <w:rsid w:val="002742D8"/>
    <w:rsid w:val="0027550A"/>
    <w:rsid w:val="00275B7C"/>
    <w:rsid w:val="002761E6"/>
    <w:rsid w:val="00280EBF"/>
    <w:rsid w:val="00280F1B"/>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2A23"/>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122"/>
    <w:rsid w:val="00323A7E"/>
    <w:rsid w:val="00324D06"/>
    <w:rsid w:val="003256DE"/>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5B8"/>
    <w:rsid w:val="00372958"/>
    <w:rsid w:val="00374C54"/>
    <w:rsid w:val="00375439"/>
    <w:rsid w:val="00375AA5"/>
    <w:rsid w:val="00375E24"/>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93"/>
    <w:rsid w:val="003A66CD"/>
    <w:rsid w:val="003A6D3B"/>
    <w:rsid w:val="003A6F25"/>
    <w:rsid w:val="003B2A7B"/>
    <w:rsid w:val="003B2AB2"/>
    <w:rsid w:val="003B2D77"/>
    <w:rsid w:val="003B3B92"/>
    <w:rsid w:val="003B3C8C"/>
    <w:rsid w:val="003B3F6F"/>
    <w:rsid w:val="003B4099"/>
    <w:rsid w:val="003B4BF2"/>
    <w:rsid w:val="003B5696"/>
    <w:rsid w:val="003B648C"/>
    <w:rsid w:val="003B6ABE"/>
    <w:rsid w:val="003B6F17"/>
    <w:rsid w:val="003C0655"/>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25C0"/>
    <w:rsid w:val="00453B40"/>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465C"/>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0E3"/>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3C94"/>
    <w:rsid w:val="005160BC"/>
    <w:rsid w:val="00516961"/>
    <w:rsid w:val="00521539"/>
    <w:rsid w:val="005259C8"/>
    <w:rsid w:val="005266F8"/>
    <w:rsid w:val="0052739E"/>
    <w:rsid w:val="00527FD0"/>
    <w:rsid w:val="00530585"/>
    <w:rsid w:val="00531369"/>
    <w:rsid w:val="00532CB5"/>
    <w:rsid w:val="00532DE4"/>
    <w:rsid w:val="00532EAA"/>
    <w:rsid w:val="005341AC"/>
    <w:rsid w:val="00534509"/>
    <w:rsid w:val="0053469C"/>
    <w:rsid w:val="00535588"/>
    <w:rsid w:val="005355D9"/>
    <w:rsid w:val="005408BC"/>
    <w:rsid w:val="00545BAE"/>
    <w:rsid w:val="00546B93"/>
    <w:rsid w:val="005506DC"/>
    <w:rsid w:val="00551B53"/>
    <w:rsid w:val="005520D7"/>
    <w:rsid w:val="005522C9"/>
    <w:rsid w:val="00552324"/>
    <w:rsid w:val="00552F7E"/>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4368"/>
    <w:rsid w:val="005C67E1"/>
    <w:rsid w:val="005C710F"/>
    <w:rsid w:val="005C7B6C"/>
    <w:rsid w:val="005D1530"/>
    <w:rsid w:val="005D1BD4"/>
    <w:rsid w:val="005D2014"/>
    <w:rsid w:val="005D218F"/>
    <w:rsid w:val="005D262E"/>
    <w:rsid w:val="005D2EF9"/>
    <w:rsid w:val="005D3879"/>
    <w:rsid w:val="005D487E"/>
    <w:rsid w:val="005D585B"/>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3513"/>
    <w:rsid w:val="00634789"/>
    <w:rsid w:val="006360DE"/>
    <w:rsid w:val="00636105"/>
    <w:rsid w:val="006405E9"/>
    <w:rsid w:val="00641460"/>
    <w:rsid w:val="00643D0F"/>
    <w:rsid w:val="006443D3"/>
    <w:rsid w:val="006465F2"/>
    <w:rsid w:val="00651091"/>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10CE"/>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4512"/>
    <w:rsid w:val="007059AA"/>
    <w:rsid w:val="00706B0F"/>
    <w:rsid w:val="007070AF"/>
    <w:rsid w:val="007077C3"/>
    <w:rsid w:val="00707BAC"/>
    <w:rsid w:val="00713B49"/>
    <w:rsid w:val="00713D29"/>
    <w:rsid w:val="0071664B"/>
    <w:rsid w:val="0072049F"/>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6A0"/>
    <w:rsid w:val="00745F61"/>
    <w:rsid w:val="007477B0"/>
    <w:rsid w:val="0075205B"/>
    <w:rsid w:val="00752554"/>
    <w:rsid w:val="00753BFB"/>
    <w:rsid w:val="007548EF"/>
    <w:rsid w:val="00757789"/>
    <w:rsid w:val="00757815"/>
    <w:rsid w:val="00757E61"/>
    <w:rsid w:val="007601BB"/>
    <w:rsid w:val="007628A2"/>
    <w:rsid w:val="00763E7F"/>
    <w:rsid w:val="00766B19"/>
    <w:rsid w:val="0077018C"/>
    <w:rsid w:val="00770A59"/>
    <w:rsid w:val="00770BC9"/>
    <w:rsid w:val="00771F07"/>
    <w:rsid w:val="00772B8A"/>
    <w:rsid w:val="00773D2F"/>
    <w:rsid w:val="00774C41"/>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1E09"/>
    <w:rsid w:val="007C2F3A"/>
    <w:rsid w:val="007C3974"/>
    <w:rsid w:val="007C40A9"/>
    <w:rsid w:val="007C4CA8"/>
    <w:rsid w:val="007C4DEB"/>
    <w:rsid w:val="007C501E"/>
    <w:rsid w:val="007C50FC"/>
    <w:rsid w:val="007C6050"/>
    <w:rsid w:val="007C6B7E"/>
    <w:rsid w:val="007C7B00"/>
    <w:rsid w:val="007D0EF1"/>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5FDC"/>
    <w:rsid w:val="00866D4D"/>
    <w:rsid w:val="00866F0D"/>
    <w:rsid w:val="0087150B"/>
    <w:rsid w:val="008722F2"/>
    <w:rsid w:val="0087296A"/>
    <w:rsid w:val="00873078"/>
    <w:rsid w:val="008763BE"/>
    <w:rsid w:val="00876AFF"/>
    <w:rsid w:val="00876B4F"/>
    <w:rsid w:val="00880659"/>
    <w:rsid w:val="008817EA"/>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B7F23"/>
    <w:rsid w:val="008C1A14"/>
    <w:rsid w:val="008C3CA2"/>
    <w:rsid w:val="008C47B5"/>
    <w:rsid w:val="008C48DA"/>
    <w:rsid w:val="008C661E"/>
    <w:rsid w:val="008C6620"/>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1071"/>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36C"/>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685F"/>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8B8"/>
    <w:rsid w:val="009E191B"/>
    <w:rsid w:val="009E1FEB"/>
    <w:rsid w:val="009E2A58"/>
    <w:rsid w:val="009E3480"/>
    <w:rsid w:val="009E39FD"/>
    <w:rsid w:val="009E45A4"/>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1FB3"/>
    <w:rsid w:val="00A32311"/>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326B"/>
    <w:rsid w:val="00A6569F"/>
    <w:rsid w:val="00A65BFF"/>
    <w:rsid w:val="00A67B01"/>
    <w:rsid w:val="00A70D20"/>
    <w:rsid w:val="00A71E0A"/>
    <w:rsid w:val="00A71E12"/>
    <w:rsid w:val="00A72DC8"/>
    <w:rsid w:val="00A770F1"/>
    <w:rsid w:val="00A776FB"/>
    <w:rsid w:val="00A80950"/>
    <w:rsid w:val="00A812C2"/>
    <w:rsid w:val="00A8315B"/>
    <w:rsid w:val="00A834B6"/>
    <w:rsid w:val="00A857B5"/>
    <w:rsid w:val="00A87689"/>
    <w:rsid w:val="00A87E8A"/>
    <w:rsid w:val="00A904DE"/>
    <w:rsid w:val="00A90D5B"/>
    <w:rsid w:val="00A92091"/>
    <w:rsid w:val="00A9236A"/>
    <w:rsid w:val="00A935E5"/>
    <w:rsid w:val="00A93BBC"/>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4BB"/>
    <w:rsid w:val="00AB66DB"/>
    <w:rsid w:val="00AB6DDF"/>
    <w:rsid w:val="00AB6E19"/>
    <w:rsid w:val="00AC010B"/>
    <w:rsid w:val="00AC0742"/>
    <w:rsid w:val="00AC0BF0"/>
    <w:rsid w:val="00AC1C07"/>
    <w:rsid w:val="00AC2AA6"/>
    <w:rsid w:val="00AC33F5"/>
    <w:rsid w:val="00AC3809"/>
    <w:rsid w:val="00AC3E75"/>
    <w:rsid w:val="00AC531B"/>
    <w:rsid w:val="00AC5999"/>
    <w:rsid w:val="00AC5CAC"/>
    <w:rsid w:val="00AC69D2"/>
    <w:rsid w:val="00AC758A"/>
    <w:rsid w:val="00AD0CD2"/>
    <w:rsid w:val="00AD258F"/>
    <w:rsid w:val="00AD3E3F"/>
    <w:rsid w:val="00AD4335"/>
    <w:rsid w:val="00AD52B3"/>
    <w:rsid w:val="00AD6423"/>
    <w:rsid w:val="00AD73C1"/>
    <w:rsid w:val="00AD7D8B"/>
    <w:rsid w:val="00AE05B4"/>
    <w:rsid w:val="00AE0DB0"/>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1735"/>
    <w:rsid w:val="00B23705"/>
    <w:rsid w:val="00B23BF2"/>
    <w:rsid w:val="00B254DA"/>
    <w:rsid w:val="00B2563F"/>
    <w:rsid w:val="00B25949"/>
    <w:rsid w:val="00B26CFB"/>
    <w:rsid w:val="00B2760B"/>
    <w:rsid w:val="00B31916"/>
    <w:rsid w:val="00B33522"/>
    <w:rsid w:val="00B34509"/>
    <w:rsid w:val="00B347EA"/>
    <w:rsid w:val="00B34F81"/>
    <w:rsid w:val="00B355DD"/>
    <w:rsid w:val="00B3577D"/>
    <w:rsid w:val="00B3741F"/>
    <w:rsid w:val="00B37FCE"/>
    <w:rsid w:val="00B408D4"/>
    <w:rsid w:val="00B40E28"/>
    <w:rsid w:val="00B41800"/>
    <w:rsid w:val="00B420A4"/>
    <w:rsid w:val="00B42867"/>
    <w:rsid w:val="00B4352E"/>
    <w:rsid w:val="00B43832"/>
    <w:rsid w:val="00B44219"/>
    <w:rsid w:val="00B4449F"/>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6D8E"/>
    <w:rsid w:val="00B57362"/>
    <w:rsid w:val="00B577B9"/>
    <w:rsid w:val="00B57E31"/>
    <w:rsid w:val="00B60568"/>
    <w:rsid w:val="00B60ECE"/>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50E2"/>
    <w:rsid w:val="00B86088"/>
    <w:rsid w:val="00B90466"/>
    <w:rsid w:val="00B90EDB"/>
    <w:rsid w:val="00B91A16"/>
    <w:rsid w:val="00B91A8D"/>
    <w:rsid w:val="00B91C98"/>
    <w:rsid w:val="00B9250E"/>
    <w:rsid w:val="00B94B0F"/>
    <w:rsid w:val="00B94E4F"/>
    <w:rsid w:val="00B95A44"/>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268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27CDD"/>
    <w:rsid w:val="00C32014"/>
    <w:rsid w:val="00C32114"/>
    <w:rsid w:val="00C32D04"/>
    <w:rsid w:val="00C33764"/>
    <w:rsid w:val="00C33EEE"/>
    <w:rsid w:val="00C3557A"/>
    <w:rsid w:val="00C35C3E"/>
    <w:rsid w:val="00C36334"/>
    <w:rsid w:val="00C36842"/>
    <w:rsid w:val="00C36BB3"/>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2346"/>
    <w:rsid w:val="00C741EE"/>
    <w:rsid w:val="00C743A6"/>
    <w:rsid w:val="00C74402"/>
    <w:rsid w:val="00C747B4"/>
    <w:rsid w:val="00C74AEF"/>
    <w:rsid w:val="00C766A4"/>
    <w:rsid w:val="00C76BCA"/>
    <w:rsid w:val="00C77F34"/>
    <w:rsid w:val="00C829AC"/>
    <w:rsid w:val="00C83458"/>
    <w:rsid w:val="00C83E56"/>
    <w:rsid w:val="00C84E7C"/>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3CD7"/>
    <w:rsid w:val="00D23F87"/>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4640A"/>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254B"/>
    <w:rsid w:val="00D834AB"/>
    <w:rsid w:val="00D84406"/>
    <w:rsid w:val="00D8452A"/>
    <w:rsid w:val="00D85B03"/>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8E1"/>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1A0"/>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467"/>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1549"/>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168E3"/>
    <w:rsid w:val="00F218A2"/>
    <w:rsid w:val="00F22219"/>
    <w:rsid w:val="00F22B0E"/>
    <w:rsid w:val="00F23B6D"/>
    <w:rsid w:val="00F252D2"/>
    <w:rsid w:val="00F26458"/>
    <w:rsid w:val="00F26F36"/>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670A"/>
    <w:rsid w:val="00F97180"/>
    <w:rsid w:val="00FA0787"/>
    <w:rsid w:val="00FA2673"/>
    <w:rsid w:val="00FA3058"/>
    <w:rsid w:val="00FA3859"/>
    <w:rsid w:val="00FA4796"/>
    <w:rsid w:val="00FA5152"/>
    <w:rsid w:val="00FA59F1"/>
    <w:rsid w:val="00FA62E1"/>
    <w:rsid w:val="00FA6578"/>
    <w:rsid w:val="00FA695B"/>
    <w:rsid w:val="00FA6FCA"/>
    <w:rsid w:val="00FA7161"/>
    <w:rsid w:val="00FB06F7"/>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E80"/>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F36"/>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ui-provider">
    <w:name w:val="ui-provider"/>
    <w:basedOn w:val="a0"/>
    <w:rsid w:val="00FF0E80"/>
  </w:style>
  <w:style w:type="character" w:customStyle="1" w:styleId="B3Char2">
    <w:name w:val="B3 Char2"/>
    <w:link w:val="B3"/>
    <w:rsid w:val="00043377"/>
    <w:rPr>
      <w:lang w:val="en-GB" w:eastAsia="ko-KR"/>
    </w:rPr>
  </w:style>
  <w:style w:type="character" w:customStyle="1" w:styleId="B2Char">
    <w:name w:val="B2 Char"/>
    <w:link w:val="B2"/>
    <w:qFormat/>
    <w:rsid w:val="0004337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3CEFD-7AED-4C1A-9C06-27C1C1174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17966</TotalTime>
  <Pages>5</Pages>
  <Words>2171</Words>
  <Characters>12381</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453</cp:revision>
  <cp:lastPrinted>2020-04-08T05:49:00Z</cp:lastPrinted>
  <dcterms:created xsi:type="dcterms:W3CDTF">2020-04-08T09:11:00Z</dcterms:created>
  <dcterms:modified xsi:type="dcterms:W3CDTF">2023-05-15T08:51:00Z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